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B578C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3 ao Projeto de Emenda à Lei Orgânica Nº 1/2026</w:t>
      </w: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3 ao Projeto de Emenda à Lei Orgânica Nº 1/2026</w:t>
      </w:r>
    </w:p>
    <w:p w:rsidR="005C5121" w:rsidRPr="003B578C" w:rsidP="007F4EEB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3B578C" w:rsidP="007F4EEB" w14:paraId="47787FDB" w14:textId="35708751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 w:rsidR="003C62C3">
        <w:rPr>
          <w:rFonts w:ascii="Courier New" w:hAnsi="Courier New" w:cs="Courier New"/>
          <w:i/>
          <w:iCs/>
          <w:kern w:val="3"/>
          <w:sz w:val="22"/>
          <w:szCs w:val="22"/>
        </w:rPr>
        <w:t>ADITIVA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AO </w:t>
      </w:r>
      <w:r w:rsidRPr="00563BAB">
        <w:rPr>
          <w:rFonts w:ascii="Courier New" w:hAnsi="Courier New" w:cs="Courier New"/>
          <w:i/>
          <w:iCs/>
          <w:kern w:val="3"/>
          <w:sz w:val="22"/>
          <w:szCs w:val="22"/>
        </w:rPr>
        <w:t>PROJETO DE EMENDA À LEI ORGÂNICA Nº 1/2026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3B578C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3B578C" w:rsidP="007F4EEB" w14:paraId="44ACDA23" w14:textId="666F164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>Acrescenta o § 5º-A ao art. 19 da Lei Orgânica do Município de Mogi Mirim, na redação constante do art. 2º do Projeto de Emenda à Lei Orgânica nº 1/2026</w:t>
      </w:r>
      <w:r w:rsidR="00F34345">
        <w:rPr>
          <w:rFonts w:ascii="Courier New" w:hAnsi="Courier New" w:cs="Courier New"/>
          <w:sz w:val="22"/>
          <w:szCs w:val="22"/>
        </w:rPr>
        <w:t>, passando a vigorar com a seguinte redação:</w:t>
      </w:r>
    </w:p>
    <w:p w:rsidR="00465074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3B578C" w:rsidRPr="003B578C" w:rsidP="00F34345" w14:paraId="7D3E6FE5" w14:textId="01652D7E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“</w:t>
      </w:r>
      <w:r w:rsidRPr="003B578C">
        <w:rPr>
          <w:rFonts w:ascii="Courier New" w:hAnsi="Courier New" w:cs="Courier New"/>
          <w:b/>
          <w:bCs/>
          <w:sz w:val="22"/>
          <w:szCs w:val="22"/>
        </w:rPr>
        <w:t xml:space="preserve">Art. </w:t>
      </w:r>
      <w:r w:rsidR="003C62C3">
        <w:rPr>
          <w:rFonts w:ascii="Courier New" w:hAnsi="Courier New" w:cs="Courier New"/>
          <w:b/>
          <w:bCs/>
          <w:sz w:val="22"/>
          <w:szCs w:val="22"/>
        </w:rPr>
        <w:t>19</w:t>
      </w:r>
      <w:r w:rsidR="00563BAB">
        <w:rPr>
          <w:rFonts w:ascii="Courier New" w:hAnsi="Courier New" w:cs="Courier New"/>
          <w:b/>
          <w:bCs/>
          <w:sz w:val="22"/>
          <w:szCs w:val="22"/>
        </w:rPr>
        <w:t>.</w:t>
      </w:r>
      <w:r w:rsidRPr="003B578C">
        <w:rPr>
          <w:rFonts w:ascii="Courier New" w:hAnsi="Courier New" w:cs="Courier New"/>
          <w:sz w:val="22"/>
          <w:szCs w:val="22"/>
        </w:rPr>
        <w:t xml:space="preserve"> </w:t>
      </w:r>
      <w:r w:rsidR="00563BAB">
        <w:rPr>
          <w:rFonts w:ascii="Courier New" w:hAnsi="Courier New" w:cs="Courier New"/>
          <w:sz w:val="22"/>
          <w:szCs w:val="22"/>
        </w:rPr>
        <w:t>[...]</w:t>
      </w:r>
    </w:p>
    <w:p w:rsidR="003B578C" w:rsidP="00F34345" w14:paraId="3D93D48B" w14:textId="41F57B58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§5º</w:t>
      </w:r>
      <w:r w:rsidRPr="003C62C3">
        <w:rPr>
          <w:rFonts w:ascii="Courier New" w:hAnsi="Courier New" w:cs="Courier New"/>
          <w:sz w:val="22"/>
          <w:szCs w:val="22"/>
        </w:rPr>
        <w:t xml:space="preserve"> [...]</w:t>
      </w:r>
    </w:p>
    <w:p w:rsidR="003C62C3" w:rsidRPr="003B578C" w:rsidP="00F34345" w14:paraId="1BEE0A17" w14:textId="2F6B4301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§5-A </w:t>
      </w:r>
      <w:r w:rsidRPr="003C62C3">
        <w:rPr>
          <w:rFonts w:ascii="Courier New" w:hAnsi="Courier New" w:cs="Courier New"/>
          <w:sz w:val="22"/>
          <w:szCs w:val="22"/>
        </w:rPr>
        <w:t>No prazo máximo de 15 (quinze) dias, contado da eleição da Mesa Diretora para o segundo biênio, a Mesa Diretora em exercício e os membros eleitos para compor a Mesa Diretora subsequente constituirão Comissão de Transição, com a participação de representantes de ambas as composições, destinada a assegurar a continuidade administrativa e a regular transmissão das informações necessárias à gestão da Câmara Municipal.</w:t>
      </w:r>
    </w:p>
    <w:p w:rsidR="00465074" w:rsidRPr="003B578C" w:rsidP="00F34345" w14:paraId="478F5033" w14:textId="23579540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[...]</w:t>
      </w:r>
      <w:r w:rsidRPr="003B578C" w:rsidR="00CA126A">
        <w:rPr>
          <w:rFonts w:ascii="Courier New" w:hAnsi="Courier New" w:cs="Courier New"/>
          <w:sz w:val="22"/>
          <w:szCs w:val="22"/>
        </w:rPr>
        <w:t>”</w:t>
      </w:r>
    </w:p>
    <w:p w:rsidR="00563BAB" w:rsidRPr="003B578C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3B578C" w:rsidP="003B578C" w14:paraId="60047F74" w14:textId="093858FC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3B578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3B578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3B578C">
        <w:rPr>
          <w:rFonts w:ascii="Courier New" w:hAnsi="Courier New" w:cs="Courier New"/>
          <w:i/>
          <w:iCs/>
          <w:sz w:val="22"/>
          <w:szCs w:val="22"/>
        </w:rPr>
        <w:t>28 de agosto de 2026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3B578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02152" w:rsidP="007F4EEB" w14:paraId="10CBC286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F34345" w:rsidP="007F4EEB" w14:paraId="4ED64C4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F34345" w:rsidRPr="003B578C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3B578C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3B578C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3B578C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381808" cy="1105232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5356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88" cy="1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78C">
        <w:rPr>
          <w:rFonts w:ascii="Courier New" w:hAnsi="Courier New" w:cs="Courier New"/>
          <w:sz w:val="22"/>
          <w:szCs w:val="22"/>
        </w:rPr>
        <w:br w:type="page"/>
      </w:r>
    </w:p>
    <w:p w:rsidR="00465074" w:rsidRPr="003B578C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3B578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3B578C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C62C3" w:rsidRPr="003C62C3" w:rsidP="003C62C3" w14:paraId="5B40CB3F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>A presente Emenda Aditiva tem por finalidade instituir mecanismo formal de transição administrativa entre a Mesa Diretora em exercício e os membros eleitos para compor a Mesa Diretora do segundo biênio da legislatura, assegurando maior continuidade, previsibilidade e organização na gestão da Câmara Municipal.</w:t>
      </w:r>
    </w:p>
    <w:p w:rsidR="003C62C3" w:rsidRPr="003C62C3" w:rsidP="003C62C3" w14:paraId="5FC21CE8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 xml:space="preserve">O Projeto de Emenda à Lei Orgânica nº 1/2026 propõe antecipar a eleição da Mesa Diretora do segundo biênio para a primeira quinzena do mês de novembro do segundo ano de cada legislatura, permanecendo a posse da nova composição fixada para o dia 1º de janeiro do ano subsequente. A própria justificativa da proposição aponta, entre os fundamentos da antecipação, a ampliação do período destinado à transição administrativa, ao planejamento e à continuidade dos trabalhos legislativos. </w:t>
      </w:r>
    </w:p>
    <w:p w:rsidR="003C62C3" w:rsidRPr="003C62C3" w:rsidP="003C62C3" w14:paraId="34DBD523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>Nesse contexto, mostra-se conveniente que o período existente entre a eleição e a posse não permaneça desprovido de instrumento formal destinado à transmissão das informações essenciais à gestão da Casa.</w:t>
      </w:r>
    </w:p>
    <w:p w:rsidR="003C62C3" w:rsidRPr="003C62C3" w:rsidP="003C62C3" w14:paraId="708C65EC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>A instituição de Comissão de Transição composta por representantes da Mesa Diretora em exercício e dos membros eleitos para a composição subsequente permitirá o intercâmbio organizado de informações administrativas, orçamentárias e institucionais necessárias à continuidade dos serviços da Câmara Municipal, reduzindo riscos de descontinuidade e favorecendo o adequado planejamento do novo biênio.</w:t>
      </w:r>
    </w:p>
    <w:p w:rsidR="003C62C3" w:rsidRPr="003C62C3" w:rsidP="003C62C3" w14:paraId="552EF024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 xml:space="preserve">A medida também se harmoniza com a competência da própria Câmara Municipal para disciplinar sua organização política, seu funcionamento e os assuntos relacionados à sua administração interna, inclusive a eleição, composição e atribuições da Mesa Diretora. A Lei Orgânica vigente reconhece expressamente tais matérias como integrantes da esfera de autonomia do Poder Legislativo Municipal. </w:t>
      </w:r>
    </w:p>
    <w:p w:rsidR="003C62C3" w:rsidRPr="003C62C3" w:rsidP="003C62C3" w14:paraId="04BF7404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 xml:space="preserve">Importa salientar que a proposta </w:t>
      </w:r>
      <w:r w:rsidRPr="003C62C3">
        <w:rPr>
          <w:rFonts w:ascii="Courier New" w:hAnsi="Courier New" w:cs="Courier New"/>
          <w:b/>
          <w:bCs/>
          <w:sz w:val="22"/>
          <w:szCs w:val="22"/>
        </w:rPr>
        <w:t>não cria cargos, empregos ou funções públicas, não estabelece remuneração adicional, não altera a estrutura administrativa do Poder Executivo e não acarreta, por si só, aumento de despesa</w:t>
      </w:r>
      <w:r w:rsidRPr="003C62C3">
        <w:rPr>
          <w:rFonts w:ascii="Courier New" w:hAnsi="Courier New" w:cs="Courier New"/>
          <w:sz w:val="22"/>
          <w:szCs w:val="22"/>
        </w:rPr>
        <w:t>, limitando-se a instituir mecanismo de cooperação e transmissão de informações entre duas composições sucessivas da direção do Poder Legislativo.</w:t>
      </w:r>
    </w:p>
    <w:p w:rsidR="003C62C3" w:rsidRPr="003C62C3" w:rsidP="003C62C3" w14:paraId="3FD27640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>A redação proposta preserva, ainda, a distinção institucional entre a Mesa Diretora em exercício e os membros eleitos para a composição subsequente, uma vez que estes últimos somente serão formalmente investidos nas atribuições da Mesa a partir de sua posse. Até então, sua participação na Comissão de Transição terá natureza preparatória, destinada exclusivamente a viabilizar a continuidade administrativa.</w:t>
      </w:r>
    </w:p>
    <w:p w:rsidR="003C62C3" w:rsidRPr="003C62C3" w:rsidP="003C62C3" w14:paraId="080F42F4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>Trata-se, portanto, de medida de aperfeiçoamento institucional compatível com os princípios da eficiência, publicidade, continuidade administrativa, segurança jurídica e independência do Poder Legislativo.</w:t>
      </w:r>
    </w:p>
    <w:p w:rsidR="003C62C3" w:rsidRPr="003C62C3" w:rsidP="003C62C3" w14:paraId="4C884BFA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sz w:val="22"/>
          <w:szCs w:val="22"/>
        </w:rPr>
        <w:t>Diante do exposto, considerando que a própria antecipação da eleição da Mesa Diretora busca proporcionar maior período de planejamento e transição, submete-se a presente Emenda Aditiva à apreciação dos nobres Vereadores.</w:t>
      </w:r>
    </w:p>
    <w:p w:rsidR="005C6926" w:rsidP="003C62C3" w14:paraId="10F9677B" w14:textId="0CE9AE18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C62C3">
        <w:rPr>
          <w:rFonts w:ascii="Courier New" w:hAnsi="Courier New" w:cs="Courier New"/>
          <w:b/>
          <w:bCs/>
          <w:sz w:val="22"/>
          <w:szCs w:val="22"/>
        </w:rPr>
        <w:t>Eu recomendaria apresentar essa emenda.</w:t>
      </w:r>
      <w:r w:rsidRPr="003C62C3">
        <w:rPr>
          <w:rFonts w:ascii="Courier New" w:hAnsi="Courier New" w:cs="Courier New"/>
          <w:sz w:val="22"/>
          <w:szCs w:val="22"/>
        </w:rPr>
        <w:t xml:space="preserve"> Diferentemente de várias das alterações anteriores que acabamos descartando, esta tem uma justificativa política fácil de defender: se o próprio projeto está antecipando a eleição sob o argumento de permitir uma transição melhor, faz sentido </w:t>
      </w:r>
      <w:r w:rsidRPr="003C62C3">
        <w:rPr>
          <w:rFonts w:ascii="Courier New" w:hAnsi="Courier New" w:cs="Courier New"/>
          <w:b/>
          <w:bCs/>
          <w:sz w:val="22"/>
          <w:szCs w:val="22"/>
        </w:rPr>
        <w:t>transformar essa transição em procedimento institucional concreto</w:t>
      </w:r>
      <w:r w:rsidRPr="003C62C3">
        <w:rPr>
          <w:rFonts w:ascii="Courier New" w:hAnsi="Courier New" w:cs="Courier New"/>
          <w:sz w:val="22"/>
          <w:szCs w:val="22"/>
        </w:rPr>
        <w:t>, sem gerar ingerência no Executivo nem criar nova despesa.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958A6"/>
    <w:rsid w:val="000A6F2E"/>
    <w:rsid w:val="000B08D8"/>
    <w:rsid w:val="000B4EDA"/>
    <w:rsid w:val="000B5735"/>
    <w:rsid w:val="000E658D"/>
    <w:rsid w:val="000F672F"/>
    <w:rsid w:val="00105020"/>
    <w:rsid w:val="00106142"/>
    <w:rsid w:val="00123E53"/>
    <w:rsid w:val="00124163"/>
    <w:rsid w:val="001277C1"/>
    <w:rsid w:val="00153665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62C3"/>
    <w:rsid w:val="003C76C6"/>
    <w:rsid w:val="003D5A48"/>
    <w:rsid w:val="003E0416"/>
    <w:rsid w:val="003E2852"/>
    <w:rsid w:val="003E7309"/>
    <w:rsid w:val="00401038"/>
    <w:rsid w:val="00402140"/>
    <w:rsid w:val="00416282"/>
    <w:rsid w:val="00426E1A"/>
    <w:rsid w:val="00452524"/>
    <w:rsid w:val="004622A3"/>
    <w:rsid w:val="00465074"/>
    <w:rsid w:val="00466795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21BE4"/>
    <w:rsid w:val="00537FEA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6926"/>
    <w:rsid w:val="005D014E"/>
    <w:rsid w:val="005D1A64"/>
    <w:rsid w:val="005E33D2"/>
    <w:rsid w:val="005F3AEA"/>
    <w:rsid w:val="005F4015"/>
    <w:rsid w:val="005F4D88"/>
    <w:rsid w:val="00605473"/>
    <w:rsid w:val="00606FAD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31990"/>
    <w:rsid w:val="00744EB9"/>
    <w:rsid w:val="00744EFF"/>
    <w:rsid w:val="00747418"/>
    <w:rsid w:val="007571D2"/>
    <w:rsid w:val="00774A63"/>
    <w:rsid w:val="0078781A"/>
    <w:rsid w:val="00792F39"/>
    <w:rsid w:val="007A3234"/>
    <w:rsid w:val="007A702D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A0234"/>
    <w:rsid w:val="008A26DA"/>
    <w:rsid w:val="008A7123"/>
    <w:rsid w:val="008C2FCC"/>
    <w:rsid w:val="008C42BB"/>
    <w:rsid w:val="008D10B2"/>
    <w:rsid w:val="008E2705"/>
    <w:rsid w:val="008F62DF"/>
    <w:rsid w:val="00923162"/>
    <w:rsid w:val="0094153C"/>
    <w:rsid w:val="00954EDC"/>
    <w:rsid w:val="00962D1C"/>
    <w:rsid w:val="00986774"/>
    <w:rsid w:val="00991752"/>
    <w:rsid w:val="0099396E"/>
    <w:rsid w:val="009974FC"/>
    <w:rsid w:val="009A34E3"/>
    <w:rsid w:val="009B1393"/>
    <w:rsid w:val="009B5BE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C40"/>
    <w:rsid w:val="00BD12F2"/>
    <w:rsid w:val="00BD21C3"/>
    <w:rsid w:val="00BE015C"/>
    <w:rsid w:val="00BE07EE"/>
    <w:rsid w:val="00BE3319"/>
    <w:rsid w:val="00BE342B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64727"/>
    <w:rsid w:val="00D706B5"/>
    <w:rsid w:val="00D73096"/>
    <w:rsid w:val="00D77E88"/>
    <w:rsid w:val="00D80661"/>
    <w:rsid w:val="00D878CD"/>
    <w:rsid w:val="00DA1EBB"/>
    <w:rsid w:val="00DB2B0E"/>
    <w:rsid w:val="00DD1C8A"/>
    <w:rsid w:val="00DD1D31"/>
    <w:rsid w:val="00DD36B8"/>
    <w:rsid w:val="00DD547B"/>
    <w:rsid w:val="00DF249B"/>
    <w:rsid w:val="00E14DC4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F46EB"/>
    <w:rsid w:val="00F01200"/>
    <w:rsid w:val="00F34345"/>
    <w:rsid w:val="00F41235"/>
    <w:rsid w:val="00F518ED"/>
    <w:rsid w:val="00F554E4"/>
    <w:rsid w:val="00F65A30"/>
    <w:rsid w:val="00F66B9B"/>
    <w:rsid w:val="00F67C8D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F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3</Pages>
  <Words>677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62</cp:revision>
  <cp:lastPrinted>2026-08-28T17:18:47Z</cp:lastPrinted>
  <dcterms:created xsi:type="dcterms:W3CDTF">2026-01-09T01:35:00Z</dcterms:created>
  <dcterms:modified xsi:type="dcterms:W3CDTF">2026-08-28T17:15:00Z</dcterms:modified>
</cp:coreProperties>
</file>