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2420B4E0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391/2026</w:t>
      </w:r>
      <w:r>
        <w:rPr>
          <w:rFonts w:ascii="Arial" w:hAnsi="Arial" w:cs="Arial"/>
          <w:b/>
          <w:sz w:val="24"/>
          <w:szCs w:val="24"/>
        </w:rPr>
        <w:t>Requerimento Nº 391/2026</w:t>
      </w:r>
    </w:p>
    <w:p w:rsidR="00D4051D" w:rsidRPr="007231E2" w:rsidP="00D4051D" w14:paraId="04998979" w14:textId="77777777">
      <w:pPr>
        <w:overflowPunct w:val="0"/>
        <w:adjustRightInd w:val="0"/>
        <w:spacing w:after="0"/>
        <w:jc w:val="both"/>
        <w:rPr>
          <w:rFonts w:eastAsia="Times New Roman" w:cstheme="minorHAnsi"/>
          <w:sz w:val="24"/>
          <w:szCs w:val="24"/>
          <w:lang w:eastAsia="pt-BR"/>
        </w:rPr>
      </w:pPr>
    </w:p>
    <w:p w:rsidR="007231E2" w:rsidRPr="00D4051D" w:rsidP="00D4051D" w14:paraId="79205B3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93BB7" w:rsidP="000E655D" w14:paraId="42138A6D" w14:textId="57A348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rFonts w:cstheme="minorHAnsi"/>
          <w:b/>
          <w:sz w:val="24"/>
          <w:szCs w:val="24"/>
        </w:rPr>
      </w:pPr>
      <w:r w:rsidRPr="00871685">
        <w:rPr>
          <w:b/>
          <w:bCs/>
          <w:sz w:val="24"/>
          <w:szCs w:val="24"/>
        </w:rPr>
        <w:t>EMENTA</w:t>
      </w:r>
      <w:r w:rsidR="00B74532">
        <w:rPr>
          <w:b/>
          <w:bCs/>
          <w:sz w:val="24"/>
          <w:szCs w:val="24"/>
        </w:rPr>
        <w:t>:</w:t>
      </w:r>
      <w:r w:rsidRPr="00871685" w:rsidR="000E655D">
        <w:rPr>
          <w:b/>
          <w:bCs/>
          <w:sz w:val="24"/>
          <w:szCs w:val="24"/>
        </w:rPr>
        <w:t xml:space="preserve">  </w:t>
      </w:r>
      <w:r w:rsidRPr="00AE126C" w:rsidR="00AE126C">
        <w:rPr>
          <w:rFonts w:cstheme="minorHAnsi"/>
          <w:sz w:val="24"/>
          <w:szCs w:val="24"/>
        </w:rPr>
        <w:t>REQUER A REALIZAÇÃO DE AUDIÊNCIA PÚBLICA PARA DEBATER A ATUAÇÃO DA FISCALIZAÇÃO MUNICIPAL E PROPOSTAS DE ATUALIZAÇÃO E MODERNIZAÇÃO DO CÓDIGO DE POSTURAS DO MUNICÍPIO DE MOGI MIRIM</w:t>
      </w:r>
      <w:r w:rsidRPr="00636BAB">
        <w:rPr>
          <w:rFonts w:cstheme="minorHAnsi"/>
          <w:b/>
          <w:sz w:val="24"/>
          <w:szCs w:val="24"/>
        </w:rPr>
        <w:t xml:space="preserve"> </w:t>
      </w:r>
    </w:p>
    <w:p w:rsidR="007C7B3A" w:rsidP="00AE126C" w14:paraId="75EA1834" w14:textId="2E2AC771">
      <w:pPr>
        <w:overflowPunct w:val="0"/>
        <w:adjustRightInd w:val="0"/>
        <w:ind w:left="-227" w:right="57" w:firstLine="227"/>
        <w:jc w:val="both"/>
        <w:rPr>
          <w:rFonts w:cstheme="minorHAnsi"/>
          <w:b/>
          <w:sz w:val="24"/>
          <w:szCs w:val="24"/>
        </w:rPr>
      </w:pPr>
      <w:r w:rsidRPr="00636BAB">
        <w:rPr>
          <w:rFonts w:cstheme="minorHAnsi"/>
          <w:b/>
          <w:sz w:val="24"/>
          <w:szCs w:val="24"/>
        </w:rPr>
        <w:t>SENHORAS E SENHORES VEREADORES.</w:t>
      </w:r>
    </w:p>
    <w:p w:rsidR="00AE126C" w:rsidRPr="00AE126C" w:rsidP="00AE126C" w14:paraId="1003FAB4" w14:textId="77777777">
      <w:pPr>
        <w:ind w:right="57"/>
        <w:rPr>
          <w:rFonts w:cstheme="minorHAnsi"/>
          <w:sz w:val="24"/>
          <w:szCs w:val="24"/>
        </w:rPr>
      </w:pPr>
    </w:p>
    <w:p w:rsidR="00AE126C" w:rsidRPr="00AE126C" w:rsidP="00AE126C" w14:paraId="03B58DB5" w14:textId="52559A2D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 xml:space="preserve">Requeiro à Mesa, na forma regimental, após ouvido o Douto Plenário, </w:t>
      </w:r>
      <w:r w:rsidRPr="00AE126C">
        <w:rPr>
          <w:rFonts w:cstheme="minorHAnsi"/>
          <w:b/>
          <w:sz w:val="24"/>
          <w:szCs w:val="24"/>
        </w:rPr>
        <w:t xml:space="preserve">a realização de Audiência Pública, em data a ser </w:t>
      </w:r>
      <w:r w:rsidRPr="00AE126C">
        <w:rPr>
          <w:rFonts w:cstheme="minorHAnsi"/>
          <w:b/>
          <w:sz w:val="24"/>
          <w:szCs w:val="24"/>
        </w:rPr>
        <w:t>realizada no d</w:t>
      </w:r>
      <w:r>
        <w:rPr>
          <w:rFonts w:cstheme="minorHAnsi"/>
          <w:b/>
          <w:sz w:val="24"/>
          <w:szCs w:val="24"/>
        </w:rPr>
        <w:t>ia 29 de setembro de 2026, às 17:3</w:t>
      </w:r>
      <w:r w:rsidRPr="00AE126C">
        <w:rPr>
          <w:rFonts w:cstheme="minorHAnsi"/>
          <w:b/>
          <w:sz w:val="24"/>
          <w:szCs w:val="24"/>
        </w:rPr>
        <w:t>0 horas</w:t>
      </w:r>
      <w:r w:rsidRPr="00AE126C">
        <w:rPr>
          <w:rFonts w:cstheme="minorHAnsi"/>
          <w:b/>
          <w:sz w:val="24"/>
          <w:szCs w:val="24"/>
        </w:rPr>
        <w:t>, no Plenário da Câmara Municipal de Mogi Mirim, com a finalidade de debater a atuação da fiscalização municipal, os procedimentos atualmente adotados e a necessidade de atualização e modernização do Código de Posturas do Município.</w:t>
      </w:r>
    </w:p>
    <w:p w:rsidR="00AE126C" w:rsidRPr="00AE126C" w:rsidP="00AE126C" w14:paraId="670A02B6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AE126C" w:rsidRPr="00AE126C" w:rsidP="00AE126C" w14:paraId="0616F589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 xml:space="preserve">Requeiro, ainda, que sejam convocados para participar da referida Audiência Pública o Secretário Municipal de Finanças, Senhor Mauro </w:t>
      </w:r>
      <w:r w:rsidRPr="00AE126C">
        <w:rPr>
          <w:rFonts w:cstheme="minorHAnsi"/>
          <w:sz w:val="24"/>
          <w:szCs w:val="24"/>
        </w:rPr>
        <w:t>Zeuri</w:t>
      </w:r>
      <w:r w:rsidRPr="00AE126C">
        <w:rPr>
          <w:rFonts w:cstheme="minorHAnsi"/>
          <w:sz w:val="24"/>
          <w:szCs w:val="24"/>
        </w:rPr>
        <w:t xml:space="preserve">; o Secretário Municipal de Serviços Municipais, Senhor </w:t>
      </w:r>
      <w:r w:rsidRPr="00AE126C">
        <w:rPr>
          <w:rFonts w:cstheme="minorHAnsi"/>
          <w:sz w:val="24"/>
          <w:szCs w:val="24"/>
        </w:rPr>
        <w:t>Oberdan</w:t>
      </w:r>
      <w:r w:rsidRPr="00AE126C">
        <w:rPr>
          <w:rFonts w:cstheme="minorHAnsi"/>
          <w:sz w:val="24"/>
          <w:szCs w:val="24"/>
        </w:rPr>
        <w:t xml:space="preserve"> </w:t>
      </w:r>
      <w:r w:rsidRPr="00AE126C">
        <w:rPr>
          <w:rFonts w:cstheme="minorHAnsi"/>
          <w:sz w:val="24"/>
          <w:szCs w:val="24"/>
        </w:rPr>
        <w:t>Quaglio</w:t>
      </w:r>
      <w:r w:rsidRPr="00AE126C">
        <w:rPr>
          <w:rFonts w:cstheme="minorHAnsi"/>
          <w:sz w:val="24"/>
          <w:szCs w:val="24"/>
        </w:rPr>
        <w:t xml:space="preserve">; o Secretário Municipal de Segurança Pública, Senhor </w:t>
      </w:r>
      <w:r w:rsidRPr="00AE126C">
        <w:rPr>
          <w:rFonts w:cstheme="minorHAnsi"/>
          <w:sz w:val="24"/>
          <w:szCs w:val="24"/>
        </w:rPr>
        <w:t>Antonio</w:t>
      </w:r>
      <w:r w:rsidRPr="00AE126C">
        <w:rPr>
          <w:rFonts w:cstheme="minorHAnsi"/>
          <w:sz w:val="24"/>
          <w:szCs w:val="24"/>
        </w:rPr>
        <w:t xml:space="preserve"> Roberto </w:t>
      </w:r>
      <w:r w:rsidRPr="00AE126C">
        <w:rPr>
          <w:rFonts w:cstheme="minorHAnsi"/>
          <w:sz w:val="24"/>
          <w:szCs w:val="24"/>
        </w:rPr>
        <w:t>Catossi</w:t>
      </w:r>
      <w:r w:rsidRPr="00AE126C">
        <w:rPr>
          <w:rFonts w:cstheme="minorHAnsi"/>
          <w:sz w:val="24"/>
          <w:szCs w:val="24"/>
        </w:rPr>
        <w:t xml:space="preserve"> Júnior; o Secretário Municipal de Obras, Senhor Paulo Roberto Tristão; a Secretária Municipal de Negócios Jurídicos, Senhora Dra. Adriana Tavares de Oliveira Penha; os responsáveis pelo setor de Fiscalização e Posturas do Município; e representantes da Controladoria Municipal.</w:t>
      </w:r>
    </w:p>
    <w:p w:rsidR="00AE126C" w:rsidRPr="00AE126C" w:rsidP="00AE126C" w14:paraId="39D62E16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AE126C" w:rsidRPr="00AE126C" w:rsidP="00AE126C" w14:paraId="68B2C700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A audiência terá como objetivo promover amplo diálogo entre o Poder Legislativo, o Poder Executivo, os secretários municipais convocados, os servidores responsáveis pelas atividades de fiscalização, os representantes da Controladoria Municipal, comerciantes, prestadores de serviços, representantes de entidades e associações, profissionais das áreas envolvidas e a população em geral.</w:t>
      </w:r>
    </w:p>
    <w:p w:rsidR="00AE126C" w:rsidRPr="00AE126C" w:rsidP="00AE126C" w14:paraId="2D893001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AE126C" w:rsidRPr="00AE126C" w:rsidP="00AE126C" w14:paraId="3519D664" w14:textId="1B281CE4">
      <w:pPr>
        <w:ind w:right="57"/>
        <w:jc w:val="both"/>
        <w:rPr>
          <w:rFonts w:cstheme="minorHAnsi"/>
          <w:sz w:val="24"/>
          <w:szCs w:val="24"/>
          <w:u w:val="single"/>
        </w:rPr>
      </w:pPr>
      <w:r w:rsidRPr="00AE126C">
        <w:rPr>
          <w:rFonts w:cstheme="minorHAnsi"/>
          <w:sz w:val="24"/>
          <w:szCs w:val="24"/>
          <w:u w:val="single"/>
        </w:rPr>
        <w:t>Entre os assunto</w:t>
      </w:r>
      <w:r>
        <w:rPr>
          <w:rFonts w:cstheme="minorHAnsi"/>
          <w:sz w:val="24"/>
          <w:szCs w:val="24"/>
          <w:u w:val="single"/>
        </w:rPr>
        <w:t>s a serem debatidos, propõe-se:</w:t>
      </w:r>
    </w:p>
    <w:p w:rsidR="00AE126C" w:rsidRPr="00AE126C" w:rsidP="00AE126C" w14:paraId="3B429A04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os atuais procedimentos de fiscalização no Município;</w:t>
      </w:r>
    </w:p>
    <w:p w:rsidR="00AE126C" w:rsidRPr="00AE126C" w:rsidP="00AE126C" w14:paraId="051B5436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os critérios de orientação, notificação, autuação e aplicação de penalidades;</w:t>
      </w:r>
    </w:p>
    <w:p w:rsidR="00AE126C" w:rsidP="00AE126C" w14:paraId="047A5D68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o funcionamento e a fiscalização dos estabelecimentos comerciais;</w:t>
      </w:r>
    </w:p>
    <w:p w:rsidR="00AE126C" w:rsidP="00AE126C" w14:paraId="6CE9208E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AE126C" w:rsidRPr="00AE126C" w:rsidP="00AE126C" w14:paraId="4692DD99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AE126C" w:rsidRPr="00AE126C" w:rsidP="00AE126C" w14:paraId="655E24B0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os horários de funcionamento;</w:t>
      </w:r>
    </w:p>
    <w:p w:rsidR="00AE126C" w:rsidRPr="00AE126C" w:rsidP="00AE126C" w14:paraId="67B25FD5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fiscalização de bares, restaurantes, lanchonetes e estabelecimentos similares;</w:t>
      </w:r>
    </w:p>
    <w:p w:rsidR="00AE126C" w:rsidRPr="00AE126C" w:rsidP="00AE126C" w14:paraId="41135DCC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perturbação do sossego, os ruídos e a poluição sonora;</w:t>
      </w:r>
    </w:p>
    <w:p w:rsidR="00AE126C" w:rsidRPr="00AE126C" w:rsidP="00AE126C" w14:paraId="1F0238C6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utilização de calçadas, passeios e espaços públicos;</w:t>
      </w:r>
    </w:p>
    <w:p w:rsidR="00AE126C" w:rsidRPr="00AE126C" w:rsidP="00AE126C" w14:paraId="3348B95B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o comércio ambulante e as atividades temporárias;</w:t>
      </w:r>
    </w:p>
    <w:p w:rsidR="00AE126C" w:rsidRPr="00AE126C" w:rsidP="00AE126C" w14:paraId="07FB9F18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realização de eventos;</w:t>
      </w:r>
    </w:p>
    <w:p w:rsidR="00AE126C" w:rsidRPr="00AE126C" w:rsidP="00AE126C" w14:paraId="5B1316B0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limpeza e a conservação de terrenos e imóveis;</w:t>
      </w:r>
    </w:p>
    <w:p w:rsidR="00AE126C" w:rsidRPr="00AE126C" w:rsidP="00AE126C" w14:paraId="065A35E8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o descarte irregular de resíduos e a utilização de caçambas;</w:t>
      </w:r>
    </w:p>
    <w:p w:rsidR="00AE126C" w:rsidRPr="00AE126C" w:rsidP="00AE126C" w14:paraId="4DD2C233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as queimadas e demais situações sujeitas à fiscalização municipal;</w:t>
      </w:r>
    </w:p>
    <w:p w:rsidR="00AE126C" w:rsidRPr="00AE126C" w:rsidP="00AE126C" w14:paraId="2970EBDB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necessidade de simplificação e modernização dos procedimentos administrativos;</w:t>
      </w:r>
    </w:p>
    <w:p w:rsidR="00AE126C" w:rsidRPr="00AE126C" w:rsidP="00AE126C" w14:paraId="6C14F56A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revisão de multas e penalidades consideradas desatualizadas ou desproporcionais;</w:t>
      </w:r>
    </w:p>
    <w:p w:rsidR="00AE126C" w:rsidRPr="00AE126C" w:rsidP="00AE126C" w14:paraId="7B17E0EF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ampliação das ações de orientação e prevenção antes da aplicação de penalidades, quando juridicamente possível;</w:t>
      </w:r>
    </w:p>
    <w:p w:rsidR="00AE126C" w:rsidRPr="00AE126C" w:rsidP="00AE126C" w14:paraId="5E1D33B9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utilização de novas tecnologias nos procedimentos fiscalizatórios;</w:t>
      </w:r>
    </w:p>
    <w:p w:rsidR="00AE126C" w:rsidRPr="00AE126C" w:rsidP="00AE126C" w14:paraId="215626A3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 integração entre as Secretarias Municipais, o setor de Fiscalização e Posturas e a Controladoria Municipal;</w:t>
      </w:r>
    </w:p>
    <w:p w:rsidR="00AE126C" w:rsidRPr="00AE126C" w:rsidP="00AE126C" w14:paraId="0114FA4F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o controle, a transparência e a regularidade dos atos administrativos relacionados à fiscalização;</w:t>
      </w:r>
    </w:p>
    <w:p w:rsidR="00AE126C" w:rsidP="00AE126C" w14:paraId="378B3506" w14:textId="54C48223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* as propostas de alteração, atualização e modernização do Código de Po</w:t>
      </w:r>
      <w:r>
        <w:rPr>
          <w:rFonts w:cstheme="minorHAnsi"/>
          <w:sz w:val="24"/>
          <w:szCs w:val="24"/>
        </w:rPr>
        <w:t>sturas Municipal.</w:t>
      </w:r>
    </w:p>
    <w:p w:rsidR="00AE126C" w:rsidRPr="00AE126C" w:rsidP="00AE126C" w14:paraId="11C15854" w14:textId="77777777">
      <w:pPr>
        <w:ind w:right="57"/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AE126C" w:rsidRPr="00AE126C" w:rsidP="00AE126C" w14:paraId="3A3006A8" w14:textId="727DE7D7">
      <w:pPr>
        <w:ind w:right="57"/>
        <w:jc w:val="center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JUSTIFICATIVA</w:t>
      </w:r>
    </w:p>
    <w:p w:rsidR="00AE126C" w:rsidRPr="00AE126C" w:rsidP="00AE126C" w14:paraId="5F7C3B63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A fiscalização municipal exerce papel fundamental na organização da cidade, na preservação do sossego e da ordem pública, na segurança da população e no cumprimento da legislação municipal.</w:t>
      </w:r>
    </w:p>
    <w:p w:rsidR="00AE126C" w:rsidP="00AE126C" w14:paraId="4166394D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 xml:space="preserve">Entretanto, é importante que as normas que orientam essas atividades acompanhem as transformações ocorridas no Município e na sociedade, garantindo segurança jurídica, </w:t>
      </w:r>
    </w:p>
    <w:p w:rsidR="00AE126C" w:rsidP="00AE126C" w14:paraId="6870E7FC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AE126C" w:rsidRPr="00AE126C" w:rsidP="00AE126C" w14:paraId="48B1AF73" w14:textId="09B10DF3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transparência</w:t>
      </w:r>
      <w:r w:rsidRPr="00AE126C">
        <w:rPr>
          <w:rFonts w:cstheme="minorHAnsi"/>
          <w:sz w:val="24"/>
          <w:szCs w:val="24"/>
        </w:rPr>
        <w:t>, razoabilidade, proporcionalidade e tratamento adequado ao cidadão e aos estabelecimentos fiscalizados.</w:t>
      </w:r>
    </w:p>
    <w:p w:rsidR="00AE126C" w:rsidRPr="00AE126C" w:rsidP="00AE126C" w14:paraId="420A62DC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A participação dos secretários municipais convocados, dos responsáveis pelo setor de Fiscalização e Posturas e da Controladoria Municipal será fundamental para esclarecer os procedimentos atualmente adotados, as competências de cada órgão, os critérios utilizados nas ações fiscalizatórias e os mecanismos de controle e acompanhamento dos atos administrativos.</w:t>
      </w:r>
    </w:p>
    <w:p w:rsidR="00AE126C" w:rsidRPr="00AE126C" w:rsidP="00AE126C" w14:paraId="69D1AF75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A realização da presente Audiência Pública permitirá ouvir não apenas os órgãos responsáveis pela fiscalização, mas também aqueles que convivem diariamente com a aplicação dessas normas, especialmente comerciantes, empresários, prestadores de serviços e a própria população.</w:t>
      </w:r>
    </w:p>
    <w:p w:rsidR="00AE126C" w:rsidRPr="00AE126C" w:rsidP="00AE126C" w14:paraId="71DD4514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 xml:space="preserve">O objetivo não é enfraquecer a fiscalização, mas aperfeiçoá-la, estabelecendo regras mais claras, modernas e eficientes, conciliando o cumprimento da legislação com uma atuação prioritariamente </w:t>
      </w:r>
      <w:r w:rsidRPr="00AE126C">
        <w:rPr>
          <w:rFonts w:cstheme="minorHAnsi"/>
          <w:sz w:val="24"/>
          <w:szCs w:val="24"/>
        </w:rPr>
        <w:t>orientativa</w:t>
      </w:r>
      <w:r w:rsidRPr="00AE126C">
        <w:rPr>
          <w:rFonts w:cstheme="minorHAnsi"/>
          <w:sz w:val="24"/>
          <w:szCs w:val="24"/>
        </w:rPr>
        <w:t xml:space="preserve"> e educativa sempre que a natureza da infração assim permitir.</w:t>
      </w:r>
    </w:p>
    <w:p w:rsidR="00AE126C" w:rsidRPr="00AE126C" w:rsidP="00AE126C" w14:paraId="0C9FE6EA" w14:textId="77777777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O debate também poderá subsidiar futuras propostas legislativas destinadas à revisão e modernização do Código de Posturas de Mogi Mirim, adequando-o à realidade atual do Município, bem como contribuir para o aprimoramento da integração entre os órgãos municipais envolvidos.</w:t>
      </w:r>
    </w:p>
    <w:p w:rsidR="00AE126C" w:rsidP="00AE126C" w14:paraId="23E21E52" w14:textId="633419F1">
      <w:pPr>
        <w:ind w:right="57"/>
        <w:jc w:val="both"/>
        <w:rPr>
          <w:rFonts w:cstheme="minorHAnsi"/>
          <w:sz w:val="24"/>
          <w:szCs w:val="24"/>
        </w:rPr>
      </w:pPr>
      <w:r w:rsidRPr="00AE126C">
        <w:rPr>
          <w:rFonts w:cstheme="minorHAnsi"/>
          <w:sz w:val="24"/>
          <w:szCs w:val="24"/>
        </w:rPr>
        <w:t>Diante da relevância e do interesse público da matéria, requeiro a realização da Audiência Pública, com a convocação dos secretários municipais, dos responsáveis pelo setor de Fiscalização e Posturas e da Controladoria Municipal, conforme acima especificado.</w:t>
      </w:r>
    </w:p>
    <w:p w:rsidR="00AE126C" w:rsidP="00AE126C" w14:paraId="4E809E0A" w14:textId="77777777">
      <w:pPr>
        <w:ind w:right="57"/>
        <w:jc w:val="both"/>
        <w:rPr>
          <w:rFonts w:cstheme="minorHAnsi"/>
          <w:sz w:val="24"/>
          <w:szCs w:val="24"/>
        </w:rPr>
      </w:pPr>
    </w:p>
    <w:p w:rsidR="00871685" w:rsidP="00AE126C" w14:paraId="249A06C2" w14:textId="6982BB82">
      <w:pPr>
        <w:ind w:right="57"/>
        <w:jc w:val="center"/>
        <w:rPr>
          <w:rFonts w:cstheme="minorHAnsi"/>
          <w:sz w:val="24"/>
          <w:szCs w:val="24"/>
        </w:rPr>
      </w:pPr>
      <w:r w:rsidRPr="00871685">
        <w:rPr>
          <w:rFonts w:cstheme="minorHAnsi"/>
          <w:sz w:val="24"/>
          <w:szCs w:val="24"/>
        </w:rPr>
        <w:t xml:space="preserve">Sala das Sessões Vereador Santo </w:t>
      </w:r>
      <w:r w:rsidRPr="00871685">
        <w:rPr>
          <w:rFonts w:cstheme="minorHAnsi"/>
          <w:sz w:val="24"/>
          <w:szCs w:val="24"/>
        </w:rPr>
        <w:t>Rotolli</w:t>
      </w:r>
      <w:r w:rsidRPr="00871685">
        <w:rPr>
          <w:rFonts w:cstheme="minorHAnsi"/>
          <w:sz w:val="24"/>
          <w:szCs w:val="24"/>
        </w:rPr>
        <w:t xml:space="preserve">, </w:t>
      </w:r>
      <w:r w:rsidR="006B499B">
        <w:rPr>
          <w:rFonts w:cstheme="minorHAnsi"/>
          <w:sz w:val="24"/>
          <w:szCs w:val="24"/>
        </w:rPr>
        <w:t xml:space="preserve">31 de agosto </w:t>
      </w:r>
      <w:r w:rsidR="006B499B">
        <w:rPr>
          <w:rFonts w:cstheme="minorHAnsi"/>
          <w:sz w:val="24"/>
          <w:szCs w:val="24"/>
        </w:rPr>
        <w:t xml:space="preserve">de </w:t>
      </w:r>
      <w:r w:rsidRPr="00871685">
        <w:rPr>
          <w:rFonts w:cstheme="minorHAnsi"/>
          <w:sz w:val="24"/>
          <w:szCs w:val="24"/>
        </w:rPr>
        <w:t xml:space="preserve"> 2026</w:t>
      </w:r>
      <w:r w:rsidRPr="00871685">
        <w:rPr>
          <w:rFonts w:cstheme="minorHAnsi"/>
          <w:sz w:val="24"/>
          <w:szCs w:val="24"/>
        </w:rPr>
        <w:t>.</w:t>
      </w:r>
    </w:p>
    <w:p w:rsidR="00AE126C" w:rsidRPr="00871685" w:rsidP="00AE126C" w14:paraId="426AA44F" w14:textId="77777777">
      <w:pPr>
        <w:ind w:right="57"/>
        <w:jc w:val="center"/>
        <w:rPr>
          <w:rFonts w:cstheme="minorHAnsi"/>
          <w:sz w:val="24"/>
          <w:szCs w:val="24"/>
        </w:rPr>
      </w:pPr>
    </w:p>
    <w:p w:rsidR="00871685" w:rsidRPr="00871685" w:rsidP="00871685" w14:paraId="6C61E39B" w14:textId="7A2B01AF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  <w:r w:rsidRPr="00871685">
        <w:rPr>
          <w:rFonts w:cstheme="minorHAnsi"/>
          <w:i/>
          <w:sz w:val="24"/>
          <w:szCs w:val="24"/>
        </w:rPr>
        <w:t>(</w:t>
      </w:r>
      <w:r w:rsidRPr="00871685">
        <w:rPr>
          <w:rFonts w:cstheme="minorHAnsi"/>
          <w:i/>
          <w:sz w:val="24"/>
          <w:szCs w:val="24"/>
        </w:rPr>
        <w:t>assinado</w:t>
      </w:r>
      <w:r w:rsidRPr="00871685">
        <w:rPr>
          <w:rFonts w:cstheme="minorHAnsi"/>
          <w:i/>
          <w:sz w:val="24"/>
          <w:szCs w:val="24"/>
        </w:rPr>
        <w:t xml:space="preserve"> digitalmente)</w:t>
      </w:r>
    </w:p>
    <w:p w:rsidR="00716906" w:rsidP="00871685" w14:paraId="646231B7" w14:textId="066A99E3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>Vereador CRISTIANO GAIOTO</w:t>
      </w:r>
    </w:p>
    <w:p w:rsidR="00AE126C" w:rsidP="00871685" w14:paraId="5B896279" w14:textId="77777777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</w:p>
    <w:p w:rsidR="00AE126C" w:rsidP="00871685" w14:paraId="6C839B21" w14:textId="77777777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</w:p>
    <w:p w:rsidR="00AE126C" w:rsidRPr="00871685" w:rsidP="00AE126C" w14:paraId="0C5D5051" w14:textId="77777777">
      <w:pPr>
        <w:spacing w:after="0" w:line="240" w:lineRule="auto"/>
        <w:ind w:right="57"/>
        <w:jc w:val="center"/>
        <w:rPr>
          <w:rFonts w:cstheme="minorHAnsi"/>
          <w:i/>
          <w:sz w:val="24"/>
          <w:szCs w:val="24"/>
        </w:rPr>
      </w:pPr>
      <w:r w:rsidRPr="00871685">
        <w:rPr>
          <w:rFonts w:cstheme="minorHAnsi"/>
          <w:i/>
          <w:sz w:val="24"/>
          <w:szCs w:val="24"/>
        </w:rPr>
        <w:t>(</w:t>
      </w:r>
      <w:r w:rsidRPr="00871685">
        <w:rPr>
          <w:rFonts w:cstheme="minorHAnsi"/>
          <w:i/>
          <w:sz w:val="24"/>
          <w:szCs w:val="24"/>
        </w:rPr>
        <w:t>assinado</w:t>
      </w:r>
      <w:r w:rsidRPr="00871685">
        <w:rPr>
          <w:rFonts w:cstheme="minorHAnsi"/>
          <w:i/>
          <w:sz w:val="24"/>
          <w:szCs w:val="24"/>
        </w:rPr>
        <w:t xml:space="preserve"> digitalmente)</w:t>
      </w:r>
    </w:p>
    <w:p w:rsidR="00AE126C" w:rsidRPr="00871685" w:rsidP="00AE126C" w14:paraId="4093AC93" w14:textId="4D8AE3D1">
      <w:pPr>
        <w:spacing w:after="0" w:line="240" w:lineRule="auto"/>
        <w:ind w:right="57"/>
        <w:jc w:val="center"/>
        <w:rPr>
          <w:rFonts w:cstheme="minorHAnsi"/>
          <w:b/>
          <w:sz w:val="24"/>
          <w:szCs w:val="24"/>
        </w:rPr>
      </w:pPr>
      <w:r w:rsidRPr="00871685">
        <w:rPr>
          <w:rFonts w:cstheme="minorHAnsi"/>
          <w:b/>
          <w:sz w:val="24"/>
          <w:szCs w:val="24"/>
        </w:rPr>
        <w:t xml:space="preserve">Vereador </w:t>
      </w:r>
      <w:r>
        <w:rPr>
          <w:rFonts w:cstheme="minorHAnsi"/>
          <w:b/>
          <w:sz w:val="24"/>
          <w:szCs w:val="24"/>
        </w:rPr>
        <w:t>WILIANS MENDES DE OLIVEIRA</w:t>
      </w: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043602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EA0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D63C7"/>
    <w:rsid w:val="000E4B64"/>
    <w:rsid w:val="000E5030"/>
    <w:rsid w:val="000E655D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449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03C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C7CF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04F8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1BA0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1C0"/>
    <w:rsid w:val="0062283F"/>
    <w:rsid w:val="00626987"/>
    <w:rsid w:val="00630CCE"/>
    <w:rsid w:val="00634D1C"/>
    <w:rsid w:val="00636BAB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2AD2"/>
    <w:rsid w:val="006A4B0B"/>
    <w:rsid w:val="006A5113"/>
    <w:rsid w:val="006A51F0"/>
    <w:rsid w:val="006B1153"/>
    <w:rsid w:val="006B499B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906"/>
    <w:rsid w:val="00716B86"/>
    <w:rsid w:val="00720C1B"/>
    <w:rsid w:val="00722B76"/>
    <w:rsid w:val="00723100"/>
    <w:rsid w:val="007231E2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C7B3A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1685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A74D2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54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126C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4532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3BB7"/>
    <w:rsid w:val="00D94960"/>
    <w:rsid w:val="00DA4C32"/>
    <w:rsid w:val="00DB1578"/>
    <w:rsid w:val="00DB24D0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2FD6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03A6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BookTitle">
    <w:name w:val="Book Title"/>
    <w:basedOn w:val="DefaultParagraphFont"/>
    <w:uiPriority w:val="33"/>
    <w:qFormat/>
    <w:rsid w:val="007C7B3A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9DF9F47-FD1C-46AA-B537-642EC08D4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Conta da Microsoft</cp:lastModifiedBy>
  <cp:revision>2</cp:revision>
  <cp:lastPrinted>2026-08-31T19:07:52Z</cp:lastPrinted>
  <dcterms:created xsi:type="dcterms:W3CDTF">2026-08-31T18:48:00Z</dcterms:created>
  <dcterms:modified xsi:type="dcterms:W3CDTF">2026-08-31T18:48:00Z</dcterms:modified>
</cp:coreProperties>
</file>