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571D2" w:rsidRPr="002C1423" w:rsidP="00323999" w14:paraId="2298CC55" w14:textId="77777777">
      <w:pPr>
        <w:overflowPunct w:val="0"/>
        <w:autoSpaceDN w:val="0"/>
        <w:spacing w:before="80" w:after="80" w:line="276" w:lineRule="auto"/>
        <w:jc w:val="center"/>
        <w:rPr>
          <w:rFonts w:ascii="Courier New" w:hAnsi="Courier New" w:cs="Courier New"/>
          <w:b/>
          <w:bCs/>
          <w:kern w:val="3"/>
          <w:sz w:val="28"/>
          <w:szCs w:val="28"/>
        </w:rPr>
      </w:pPr>
      <w:r w:rsidRPr="002C1423">
        <w:rPr>
          <w:rFonts w:ascii="Courier New" w:hAnsi="Courier New" w:cs="Courier New"/>
          <w:b/>
          <w:bCs/>
          <w:kern w:val="3"/>
          <w:sz w:val="28"/>
          <w:szCs w:val="28"/>
        </w:rPr>
        <w:t>Requerimento Nº 408/2026</w:t>
      </w:r>
      <w:r w:rsidRPr="002C1423">
        <w:rPr>
          <w:rFonts w:ascii="Courier New" w:hAnsi="Courier New" w:cs="Courier New"/>
          <w:b/>
          <w:bCs/>
          <w:kern w:val="3"/>
          <w:sz w:val="28"/>
          <w:szCs w:val="28"/>
        </w:rPr>
        <w:t>Requerimento Nº 408/2026</w:t>
      </w:r>
    </w:p>
    <w:p w:rsidR="002E39D6" w:rsidRPr="002C1423" w:rsidP="00323999" w14:paraId="4ACDEF33" w14:textId="77777777">
      <w:pPr>
        <w:overflowPunct w:val="0"/>
        <w:autoSpaceDN w:val="0"/>
        <w:spacing w:before="80" w:after="80" w:line="276" w:lineRule="auto"/>
        <w:jc w:val="both"/>
        <w:rPr>
          <w:rFonts w:ascii="Courier New" w:hAnsi="Courier New" w:cs="Courier New"/>
          <w:kern w:val="3"/>
          <w:sz w:val="24"/>
          <w:szCs w:val="24"/>
        </w:rPr>
      </w:pPr>
    </w:p>
    <w:p w:rsidR="002E39D6" w:rsidRPr="002C1423" w:rsidP="00E608B2" w14:paraId="595E6140" w14:textId="47EB378F">
      <w:pPr>
        <w:pBdr>
          <w:top w:val="single" w:sz="6" w:space="1" w:color="000000"/>
          <w:left w:val="single" w:sz="6" w:space="1" w:color="000000"/>
          <w:bottom w:val="single" w:sz="6" w:space="1" w:color="000000"/>
          <w:right w:val="single" w:sz="6" w:space="1" w:color="000000"/>
        </w:pBdr>
        <w:overflowPunct w:val="0"/>
        <w:autoSpaceDN w:val="0"/>
        <w:spacing w:before="80" w:after="80"/>
        <w:jc w:val="both"/>
        <w:rPr>
          <w:rFonts w:ascii="Courier New" w:hAnsi="Courier New" w:cs="Courier New"/>
          <w:b/>
          <w:kern w:val="3"/>
          <w:sz w:val="24"/>
          <w:szCs w:val="24"/>
        </w:rPr>
      </w:pPr>
      <w:r w:rsidRPr="002C1423">
        <w:rPr>
          <w:rFonts w:ascii="Courier New" w:hAnsi="Courier New" w:cs="Courier New"/>
          <w:b/>
          <w:kern w:val="3"/>
          <w:sz w:val="24"/>
          <w:szCs w:val="24"/>
        </w:rPr>
        <w:t>EMENTA:</w:t>
      </w:r>
      <w:r w:rsidRPr="002C1423" w:rsidR="007A1D34">
        <w:rPr>
          <w:rFonts w:ascii="Courier New" w:hAnsi="Courier New" w:cs="Courier New"/>
          <w:b/>
          <w:kern w:val="3"/>
          <w:sz w:val="24"/>
          <w:szCs w:val="24"/>
        </w:rPr>
        <w:t xml:space="preserve"> </w:t>
      </w:r>
      <w:r w:rsidRPr="007B4602" w:rsidR="007B4602">
        <w:rPr>
          <w:rFonts w:ascii="Courier New" w:hAnsi="Courier New" w:cs="Courier New"/>
          <w:b/>
          <w:kern w:val="3"/>
          <w:sz w:val="24"/>
          <w:szCs w:val="24"/>
        </w:rPr>
        <w:t>REQUER AO PODER EXECUTIVO MUNICIPAL, ATRAVÉS DA SECRETARIA MUNICIPAL DE EDUCAÇÃO, INFORMAÇÕES ACERCA DOS PROCEDIMENTOS ADOTADOS PARA ASSEGURAR A CONTINUIDADE DO ATENDIMENTO EM EDUCAÇÃO INTEGRAL EM TEMPO INTEGRAL AOS ESTUDANTES QUE, DURANTE O ANO LETIVO, NECESSITEM DE TRANSFERÊNCIA ESCOLAR EM RAZÃO DE MUDANÇA DE RESIDÊNCIA DA FAMÍLIA.</w:t>
      </w:r>
    </w:p>
    <w:p w:rsidR="002E39D6" w:rsidRPr="002C1423" w:rsidP="00323999" w14:paraId="14C5B968" w14:textId="77777777">
      <w:pPr>
        <w:overflowPunct w:val="0"/>
        <w:autoSpaceDN w:val="0"/>
        <w:spacing w:before="80" w:after="80" w:line="276" w:lineRule="auto"/>
        <w:jc w:val="both"/>
        <w:rPr>
          <w:rFonts w:ascii="Courier New" w:hAnsi="Courier New" w:cs="Courier New"/>
          <w:kern w:val="3"/>
          <w:sz w:val="24"/>
          <w:szCs w:val="24"/>
        </w:rPr>
      </w:pPr>
    </w:p>
    <w:p w:rsidR="002E39D6" w:rsidRPr="002C1423" w:rsidP="00323999" w14:paraId="00668681" w14:textId="77777777">
      <w:pPr>
        <w:overflowPunct w:val="0"/>
        <w:autoSpaceDN w:val="0"/>
        <w:spacing w:before="80" w:after="80" w:line="276" w:lineRule="auto"/>
        <w:jc w:val="both"/>
        <w:rPr>
          <w:rFonts w:ascii="Courier New" w:hAnsi="Courier New" w:cs="Courier New"/>
          <w:kern w:val="3"/>
          <w:sz w:val="24"/>
          <w:szCs w:val="24"/>
        </w:rPr>
      </w:pPr>
      <w:r w:rsidRPr="002C1423">
        <w:rPr>
          <w:rFonts w:ascii="Courier New" w:hAnsi="Courier New" w:cs="Courier New"/>
          <w:b/>
          <w:kern w:val="3"/>
          <w:sz w:val="24"/>
          <w:szCs w:val="24"/>
        </w:rPr>
        <w:t>SENHOR PRESIDENTE,</w:t>
      </w:r>
    </w:p>
    <w:p w:rsidR="002E39D6" w:rsidRPr="002C1423" w:rsidP="00323999" w14:paraId="7842AD6B" w14:textId="77777777">
      <w:pPr>
        <w:overflowPunct w:val="0"/>
        <w:autoSpaceDN w:val="0"/>
        <w:spacing w:before="80" w:after="80" w:line="276" w:lineRule="auto"/>
        <w:jc w:val="both"/>
        <w:rPr>
          <w:rFonts w:ascii="Courier New" w:hAnsi="Courier New" w:cs="Courier New"/>
          <w:b/>
          <w:kern w:val="3"/>
          <w:sz w:val="24"/>
          <w:szCs w:val="24"/>
        </w:rPr>
      </w:pPr>
      <w:r w:rsidRPr="002C1423">
        <w:rPr>
          <w:rFonts w:ascii="Courier New" w:hAnsi="Courier New" w:cs="Courier New"/>
          <w:b/>
          <w:kern w:val="3"/>
          <w:sz w:val="24"/>
          <w:szCs w:val="24"/>
        </w:rPr>
        <w:t>SENHORES E SENHORAS VEREADORES(AS),</w:t>
      </w:r>
    </w:p>
    <w:p w:rsidR="002E39D6" w:rsidRPr="002C1423" w:rsidP="00323999" w14:paraId="3103E8AB" w14:textId="77777777">
      <w:pPr>
        <w:overflowPunct w:val="0"/>
        <w:autoSpaceDN w:val="0"/>
        <w:spacing w:before="80" w:after="80" w:line="276" w:lineRule="auto"/>
        <w:jc w:val="both"/>
        <w:rPr>
          <w:rFonts w:ascii="Courier New" w:hAnsi="Courier New" w:cs="Courier New"/>
          <w:bCs/>
          <w:kern w:val="3"/>
          <w:sz w:val="24"/>
          <w:szCs w:val="24"/>
        </w:rPr>
      </w:pPr>
    </w:p>
    <w:p w:rsidR="007B4602" w:rsidRPr="007B4602" w:rsidP="007B4602" w14:paraId="6C195F09" w14:textId="77777777">
      <w:pPr>
        <w:spacing w:before="80" w:after="80" w:line="276" w:lineRule="auto"/>
        <w:ind w:firstLine="567"/>
        <w:jc w:val="both"/>
        <w:rPr>
          <w:rFonts w:ascii="Courier New" w:hAnsi="Courier New"/>
          <w:sz w:val="24"/>
        </w:rPr>
      </w:pPr>
      <w:r w:rsidRPr="007B4602">
        <w:rPr>
          <w:rFonts w:ascii="Courier New" w:hAnsi="Courier New"/>
          <w:sz w:val="24"/>
        </w:rPr>
        <w:t>Apresento a V.Exa., com esteio no art. 152 do Regimento Interno desta Casa de Leis, o presente Requerimento de Informações ao Excelentíssimo Senhor Prefeito Municipal, através da Secretaria Municipal de Educação, a fim de obter esclarecimentos acerca da manutenção das vagas de Educação Integral em Tempo Integral quando ocorre mudança de endereço da família durante o ano letivo.</w:t>
      </w:r>
    </w:p>
    <w:p w:rsidR="007B4602" w:rsidRPr="007B4602" w:rsidP="007B4602" w14:paraId="08CE4B6B" w14:textId="5855EF3D">
      <w:pPr>
        <w:spacing w:before="80" w:after="80" w:line="276" w:lineRule="auto"/>
        <w:ind w:firstLine="567"/>
        <w:jc w:val="both"/>
        <w:rPr>
          <w:rFonts w:ascii="Courier New" w:hAnsi="Courier New"/>
          <w:sz w:val="24"/>
        </w:rPr>
      </w:pPr>
      <w:r w:rsidRPr="007B4602">
        <w:rPr>
          <w:rFonts w:ascii="Courier New" w:hAnsi="Courier New"/>
          <w:sz w:val="24"/>
        </w:rPr>
        <w:t>Chegaram a este Gabinete relatos referentes a anos anteriores segundo os quais estudantes que já frequentavam regularmente o período integral teriam deixado de contar com esse atendimento após mudança de residência e consequente transferência de unidade escolar.</w:t>
      </w:r>
      <w:r>
        <w:rPr>
          <w:rFonts w:ascii="Courier New" w:hAnsi="Courier New"/>
          <w:sz w:val="24"/>
        </w:rPr>
        <w:t xml:space="preserve"> </w:t>
      </w:r>
      <w:r w:rsidRPr="007B4602">
        <w:rPr>
          <w:rFonts w:ascii="Courier New" w:hAnsi="Courier New"/>
          <w:sz w:val="24"/>
        </w:rPr>
        <w:t>A alteração de endereço nem sempre decorre de escolha livre da família, podendo ocorrer, por exemplo, em razão de mudança de emprego dos responsáveis, alteração das condições de moradia ou outras circunstâncias familiares. Nessas situações, eventual interrupção do período integral pode gerar impacto significativo na organização familiar, sobretudo para mães, pais ou responsáveis que trabalham durante toda a jornada.</w:t>
      </w:r>
    </w:p>
    <w:p w:rsidR="007B4602" w:rsidRPr="007B4602" w:rsidP="007B4602" w14:paraId="6D300DB4" w14:textId="77777777">
      <w:pPr>
        <w:spacing w:before="80" w:after="80" w:line="276" w:lineRule="auto"/>
        <w:ind w:firstLine="567"/>
        <w:jc w:val="both"/>
        <w:rPr>
          <w:rFonts w:ascii="Courier New" w:hAnsi="Courier New"/>
          <w:sz w:val="24"/>
        </w:rPr>
      </w:pPr>
      <w:r w:rsidRPr="007B4602">
        <w:rPr>
          <w:rFonts w:ascii="Courier New" w:hAnsi="Courier New"/>
          <w:sz w:val="24"/>
        </w:rPr>
        <w:t xml:space="preserve">A questão merece esclarecimento especialmente diante da atual Política Municipal de Educação Integral em Tempo Integral. O Regimento Municipal estabelece critérios relacionados à territorialidade e às condições socioeconômicas e familiares, enquanto a própria Secretaria já informou oficialmente que também são consideradas situações de responsáveis em atividade laboral. </w:t>
      </w:r>
    </w:p>
    <w:p w:rsidR="007B4602" w:rsidRPr="007B4602" w:rsidP="007B4602" w14:paraId="678A9751" w14:textId="77777777">
      <w:pPr>
        <w:spacing w:before="80" w:after="80" w:line="276" w:lineRule="auto"/>
        <w:ind w:firstLine="567"/>
        <w:jc w:val="both"/>
        <w:rPr>
          <w:rFonts w:ascii="Courier New" w:hAnsi="Courier New"/>
          <w:sz w:val="24"/>
        </w:rPr>
      </w:pPr>
      <w:r w:rsidRPr="007B4602">
        <w:rPr>
          <w:rFonts w:ascii="Courier New" w:hAnsi="Courier New"/>
          <w:sz w:val="24"/>
        </w:rPr>
        <w:t xml:space="preserve">A política federal instituída pela </w:t>
      </w:r>
      <w:r w:rsidRPr="007B4602">
        <w:rPr>
          <w:rFonts w:ascii="Courier New" w:hAnsi="Courier New"/>
          <w:b/>
          <w:bCs/>
          <w:sz w:val="24"/>
        </w:rPr>
        <w:t>Lei nº 14.640/2023</w:t>
      </w:r>
      <w:r w:rsidRPr="007B4602">
        <w:rPr>
          <w:rFonts w:ascii="Courier New" w:hAnsi="Courier New"/>
          <w:sz w:val="24"/>
        </w:rPr>
        <w:t xml:space="preserve">, por sua vez, busca fomentar e ampliar as matrículas em tempo </w:t>
      </w:r>
      <w:r w:rsidRPr="007B4602">
        <w:rPr>
          <w:rFonts w:ascii="Courier New" w:hAnsi="Courier New"/>
          <w:sz w:val="24"/>
        </w:rPr>
        <w:t>integral, com prioridade para estudantes em situação de maior vulnerabilidade socioeconômica.</w:t>
      </w:r>
    </w:p>
    <w:p w:rsidR="006D41A3" w:rsidRPr="002C1423" w:rsidP="006D41A3" w14:paraId="088BF67B" w14:textId="30E238B0">
      <w:pPr>
        <w:spacing w:before="80" w:after="80" w:line="276" w:lineRule="auto"/>
        <w:ind w:firstLine="567"/>
        <w:jc w:val="both"/>
        <w:rPr>
          <w:rFonts w:ascii="Courier New" w:hAnsi="Courier New"/>
          <w:sz w:val="24"/>
        </w:rPr>
      </w:pPr>
      <w:r w:rsidRPr="002C1423">
        <w:rPr>
          <w:rFonts w:ascii="Courier New" w:hAnsi="Courier New"/>
          <w:sz w:val="24"/>
        </w:rPr>
        <w:t>Diante do exposto, requer-se:</w:t>
      </w:r>
    </w:p>
    <w:p w:rsidR="00123D1D" w:rsidRPr="002C1423" w:rsidP="00323999" w14:paraId="717A355F" w14:textId="77777777">
      <w:pPr>
        <w:spacing w:before="80" w:after="80" w:line="276" w:lineRule="auto"/>
        <w:ind w:left="1560" w:right="1133" w:hanging="426"/>
        <w:jc w:val="both"/>
        <w:rPr>
          <w:rFonts w:ascii="Courier New" w:hAnsi="Courier New" w:cs="Courier New"/>
          <w:sz w:val="4"/>
          <w:szCs w:val="4"/>
        </w:rPr>
      </w:pPr>
    </w:p>
    <w:p w:rsidR="00123D1D" w:rsidRPr="002C1423" w:rsidP="00E608B2" w14:paraId="785E7073" w14:textId="6CDB82F8">
      <w:pPr>
        <w:numPr>
          <w:ilvl w:val="0"/>
          <w:numId w:val="8"/>
        </w:numPr>
        <w:pBdr>
          <w:top w:val="single" w:sz="8" w:space="1" w:color="C00000"/>
          <w:left w:val="single" w:sz="8" w:space="4" w:color="C00000"/>
          <w:bottom w:val="single" w:sz="8" w:space="1" w:color="C00000"/>
          <w:right w:val="single" w:sz="8" w:space="4" w:color="C00000"/>
        </w:pBdr>
        <w:tabs>
          <w:tab w:val="clear" w:pos="720"/>
        </w:tabs>
        <w:spacing w:before="80" w:after="80"/>
        <w:ind w:left="1560" w:right="1133" w:hanging="425"/>
        <w:jc w:val="both"/>
        <w:rPr>
          <w:rFonts w:ascii="Courier New" w:hAnsi="Courier New" w:cs="Courier New"/>
          <w:sz w:val="24"/>
          <w:szCs w:val="24"/>
        </w:rPr>
      </w:pPr>
      <w:r w:rsidRPr="007B4602">
        <w:rPr>
          <w:rFonts w:ascii="Courier New" w:hAnsi="Courier New"/>
          <w:sz w:val="24"/>
        </w:rPr>
        <w:t>Qual é o procedimento atualmente adotado quando um estudante já matriculado e frequentando a Educação Integral em Tempo Integral muda de residência durante o ano letivo e necessita ser transferido para outra unidade escolar?</w:t>
      </w:r>
    </w:p>
    <w:p w:rsidR="002C1423" w:rsidRPr="002C1423" w:rsidP="00E608B2" w14:paraId="3AB8E899" w14:textId="77777777">
      <w:pPr>
        <w:spacing w:before="80" w:after="80"/>
        <w:ind w:left="1560" w:right="1133" w:hanging="425"/>
        <w:jc w:val="both"/>
        <w:rPr>
          <w:rFonts w:ascii="Courier New" w:hAnsi="Courier New" w:cs="Courier New"/>
          <w:sz w:val="4"/>
          <w:szCs w:val="4"/>
        </w:rPr>
      </w:pPr>
    </w:p>
    <w:p w:rsidR="00123D1D" w:rsidRPr="002C1423" w:rsidP="00E608B2" w14:paraId="3AB4E5BA" w14:textId="30251FC6">
      <w:pPr>
        <w:numPr>
          <w:ilvl w:val="0"/>
          <w:numId w:val="8"/>
        </w:numPr>
        <w:pBdr>
          <w:top w:val="single" w:sz="8" w:space="1" w:color="C00000"/>
          <w:left w:val="single" w:sz="8" w:space="4" w:color="C00000"/>
          <w:bottom w:val="single" w:sz="8" w:space="1" w:color="C00000"/>
          <w:right w:val="single" w:sz="8" w:space="4" w:color="C00000"/>
        </w:pBdr>
        <w:tabs>
          <w:tab w:val="clear" w:pos="720"/>
        </w:tabs>
        <w:spacing w:before="80" w:after="80"/>
        <w:ind w:left="1560" w:right="1133" w:hanging="425"/>
        <w:jc w:val="both"/>
        <w:rPr>
          <w:rFonts w:ascii="Courier New" w:hAnsi="Courier New" w:cs="Courier New"/>
          <w:sz w:val="24"/>
          <w:szCs w:val="24"/>
        </w:rPr>
      </w:pPr>
      <w:r w:rsidRPr="007B4602">
        <w:rPr>
          <w:rFonts w:ascii="Courier New" w:hAnsi="Courier New"/>
          <w:sz w:val="24"/>
        </w:rPr>
        <w:t>A simples mudança de endereço pode ocasionar a perda da vaga no período integral? Em caso positivo, quais normas e critérios fundamentam esse procedimento?</w:t>
      </w:r>
    </w:p>
    <w:p w:rsidR="00123D1D" w:rsidP="00E608B2" w14:paraId="48DDE7F0" w14:textId="77777777">
      <w:pPr>
        <w:spacing w:before="80" w:after="80"/>
        <w:ind w:left="1560" w:right="1133" w:hanging="425"/>
        <w:jc w:val="both"/>
        <w:rPr>
          <w:rFonts w:ascii="Courier New" w:hAnsi="Courier New" w:cs="Courier New"/>
          <w:sz w:val="4"/>
          <w:szCs w:val="4"/>
        </w:rPr>
      </w:pPr>
    </w:p>
    <w:p w:rsidR="00123D1D" w:rsidRPr="002C1423" w:rsidP="00E608B2" w14:paraId="0417B417" w14:textId="4163CB46">
      <w:pPr>
        <w:numPr>
          <w:ilvl w:val="0"/>
          <w:numId w:val="8"/>
        </w:numPr>
        <w:pBdr>
          <w:top w:val="single" w:sz="8" w:space="1" w:color="C00000"/>
          <w:left w:val="single" w:sz="8" w:space="4" w:color="C00000"/>
          <w:bottom w:val="single" w:sz="8" w:space="1" w:color="C00000"/>
          <w:right w:val="single" w:sz="8" w:space="4" w:color="C00000"/>
        </w:pBdr>
        <w:tabs>
          <w:tab w:val="clear" w:pos="720"/>
        </w:tabs>
        <w:spacing w:before="80" w:after="80"/>
        <w:ind w:left="1560" w:right="1133" w:hanging="425"/>
        <w:jc w:val="both"/>
        <w:rPr>
          <w:rFonts w:ascii="Courier New" w:hAnsi="Courier New" w:cs="Courier New"/>
          <w:sz w:val="24"/>
          <w:szCs w:val="24"/>
        </w:rPr>
      </w:pPr>
      <w:r w:rsidRPr="007B4602">
        <w:rPr>
          <w:rFonts w:ascii="Courier New" w:hAnsi="Courier New"/>
          <w:sz w:val="24"/>
        </w:rPr>
        <w:t>Caso a unidade escolar correspondente ao novo endereço não disponha imediatamente de vaga integral, existe possibilidade de o estudante permanecer temporariamente no atendimento integral que já frequentava até que seja disponibilizada vaga equivalente, evitando interrupção abrupta do serviço?</w:t>
      </w:r>
    </w:p>
    <w:p w:rsidR="006D41A3" w:rsidP="00E608B2" w14:paraId="2D0777D5" w14:textId="77777777">
      <w:pPr>
        <w:spacing w:before="80" w:after="80"/>
        <w:ind w:left="1560" w:right="1133" w:hanging="425"/>
        <w:jc w:val="both"/>
        <w:rPr>
          <w:rFonts w:ascii="Courier New" w:hAnsi="Courier New" w:cs="Courier New"/>
          <w:sz w:val="4"/>
          <w:szCs w:val="4"/>
        </w:rPr>
      </w:pPr>
    </w:p>
    <w:p w:rsidR="00123D1D" w:rsidRPr="002C1423" w:rsidP="00E608B2" w14:paraId="555980F5" w14:textId="0A6D55E2">
      <w:pPr>
        <w:numPr>
          <w:ilvl w:val="0"/>
          <w:numId w:val="8"/>
        </w:numPr>
        <w:pBdr>
          <w:top w:val="single" w:sz="4" w:space="1" w:color="C00000"/>
          <w:left w:val="single" w:sz="4" w:space="4" w:color="C00000"/>
          <w:bottom w:val="single" w:sz="4" w:space="1" w:color="C00000"/>
          <w:right w:val="single" w:sz="4" w:space="4" w:color="C00000"/>
        </w:pBdr>
        <w:tabs>
          <w:tab w:val="clear" w:pos="720"/>
        </w:tabs>
        <w:spacing w:before="80" w:after="80"/>
        <w:ind w:left="1560" w:right="1133" w:hanging="425"/>
        <w:jc w:val="both"/>
        <w:rPr>
          <w:rFonts w:ascii="Courier New" w:hAnsi="Courier New" w:cs="Courier New"/>
          <w:sz w:val="24"/>
          <w:szCs w:val="24"/>
        </w:rPr>
      </w:pPr>
      <w:r w:rsidRPr="007B4602">
        <w:rPr>
          <w:rFonts w:ascii="Courier New" w:hAnsi="Courier New"/>
          <w:sz w:val="24"/>
        </w:rPr>
        <w:t>O aluno que já frequentava regularmente o período integral possui algum tipo de prioridade para obtenção de nova vaga integral quando a transferência decorrer de mudança comprovada de residência da família?</w:t>
      </w:r>
    </w:p>
    <w:p w:rsidR="002C1423" w:rsidRPr="002C1423" w:rsidP="00E608B2" w14:paraId="142668DC" w14:textId="77777777">
      <w:pPr>
        <w:spacing w:before="80" w:after="80"/>
        <w:ind w:left="1560" w:right="1133" w:hanging="425"/>
        <w:rPr>
          <w:rFonts w:ascii="Courier New" w:hAnsi="Courier New" w:cs="Courier New"/>
          <w:sz w:val="4"/>
          <w:szCs w:val="4"/>
        </w:rPr>
      </w:pPr>
    </w:p>
    <w:p w:rsidR="00CD0DA8" w:rsidRPr="002C1423" w:rsidP="00CD0DA8" w14:paraId="05060FC5" w14:textId="7B1E97C5">
      <w:pPr>
        <w:numPr>
          <w:ilvl w:val="0"/>
          <w:numId w:val="8"/>
        </w:numPr>
        <w:pBdr>
          <w:top w:val="single" w:sz="4" w:space="1" w:color="C00000"/>
          <w:left w:val="single" w:sz="4" w:space="4" w:color="C00000"/>
          <w:bottom w:val="single" w:sz="4" w:space="1" w:color="C00000"/>
          <w:right w:val="single" w:sz="4" w:space="4" w:color="C00000"/>
        </w:pBdr>
        <w:tabs>
          <w:tab w:val="clear" w:pos="720"/>
        </w:tabs>
        <w:spacing w:before="80" w:after="80"/>
        <w:ind w:left="1560" w:right="1133" w:hanging="425"/>
        <w:jc w:val="both"/>
        <w:rPr>
          <w:rFonts w:ascii="Courier New" w:hAnsi="Courier New" w:cs="Courier New"/>
          <w:sz w:val="24"/>
          <w:szCs w:val="24"/>
        </w:rPr>
      </w:pPr>
      <w:r w:rsidRPr="007B4602">
        <w:rPr>
          <w:rFonts w:ascii="Courier New" w:hAnsi="Courier New"/>
          <w:sz w:val="24"/>
        </w:rPr>
        <w:t>São consideradas, nesses casos, situações nas quais a mãe, o pai ou os responsáveis exercem atividade profissional em período integral, de modo que a retirada do atendimento possa comprometer sua permanência no trabalho e a própria organização familiar?</w:t>
      </w:r>
    </w:p>
    <w:p w:rsidR="006D41A3" w:rsidRPr="002C1423" w:rsidP="00E608B2" w14:paraId="07DE9E02" w14:textId="77777777">
      <w:pPr>
        <w:spacing w:before="80" w:after="80"/>
        <w:ind w:left="1560" w:right="1133" w:hanging="425"/>
        <w:rPr>
          <w:rFonts w:ascii="Courier New" w:hAnsi="Courier New" w:cs="Courier New"/>
          <w:sz w:val="4"/>
          <w:szCs w:val="4"/>
        </w:rPr>
      </w:pPr>
    </w:p>
    <w:p w:rsidR="00CD0DA8" w:rsidRPr="002C1423" w:rsidP="00CD0DA8" w14:paraId="66FFAD35" w14:textId="147A02D7">
      <w:pPr>
        <w:numPr>
          <w:ilvl w:val="0"/>
          <w:numId w:val="8"/>
        </w:numPr>
        <w:pBdr>
          <w:top w:val="single" w:sz="4" w:space="1" w:color="C00000"/>
          <w:left w:val="single" w:sz="4" w:space="4" w:color="C00000"/>
          <w:bottom w:val="single" w:sz="4" w:space="1" w:color="C00000"/>
          <w:right w:val="single" w:sz="4" w:space="4" w:color="C00000"/>
        </w:pBdr>
        <w:tabs>
          <w:tab w:val="clear" w:pos="720"/>
        </w:tabs>
        <w:spacing w:before="80" w:after="80"/>
        <w:ind w:left="1560" w:right="1133" w:hanging="425"/>
        <w:jc w:val="both"/>
        <w:rPr>
          <w:rFonts w:ascii="Courier New" w:hAnsi="Courier New" w:cs="Courier New"/>
          <w:sz w:val="24"/>
          <w:szCs w:val="24"/>
        </w:rPr>
      </w:pPr>
      <w:r w:rsidRPr="007B4602">
        <w:rPr>
          <w:rFonts w:ascii="Courier New" w:hAnsi="Courier New"/>
          <w:sz w:val="24"/>
        </w:rPr>
        <w:t>Quantos estudantes, nos anos de 2024, 2025 e 2026, deixaram de frequentar o período integral em decorrência de mudança de endereço ou transferência para outra unidade escolar?</w:t>
      </w:r>
    </w:p>
    <w:p w:rsidR="006D41A3" w:rsidRPr="002C1423" w:rsidP="00E608B2" w14:paraId="21CA3447" w14:textId="77777777">
      <w:pPr>
        <w:spacing w:before="80" w:after="80"/>
        <w:ind w:left="1560" w:right="1133" w:hanging="425"/>
        <w:rPr>
          <w:rFonts w:ascii="Courier New" w:hAnsi="Courier New" w:cs="Courier New"/>
          <w:sz w:val="4"/>
          <w:szCs w:val="4"/>
        </w:rPr>
      </w:pPr>
    </w:p>
    <w:p w:rsidR="006D41A3" w:rsidRPr="002C1423" w:rsidP="006D41A3" w14:paraId="0368D742" w14:textId="71207100">
      <w:pPr>
        <w:numPr>
          <w:ilvl w:val="0"/>
          <w:numId w:val="8"/>
        </w:numPr>
        <w:pBdr>
          <w:top w:val="single" w:sz="4" w:space="1" w:color="C00000"/>
          <w:left w:val="single" w:sz="4" w:space="4" w:color="C00000"/>
          <w:bottom w:val="single" w:sz="4" w:space="1" w:color="C00000"/>
          <w:right w:val="single" w:sz="4" w:space="4" w:color="C00000"/>
        </w:pBdr>
        <w:tabs>
          <w:tab w:val="clear" w:pos="720"/>
        </w:tabs>
        <w:spacing w:before="80" w:after="80"/>
        <w:ind w:left="1560" w:right="1133" w:hanging="425"/>
        <w:jc w:val="both"/>
        <w:rPr>
          <w:rFonts w:ascii="Courier New" w:hAnsi="Courier New" w:cs="Courier New"/>
          <w:sz w:val="24"/>
          <w:szCs w:val="24"/>
        </w:rPr>
      </w:pPr>
      <w:r w:rsidRPr="007B4602">
        <w:rPr>
          <w:rFonts w:ascii="Courier New" w:hAnsi="Courier New"/>
          <w:sz w:val="24"/>
        </w:rPr>
        <w:t>A Secretaria Municipal de Educação estuda ou já adotou mecanismo para garantir a continuidade do atendimento integral nesses casos, especialmente quando a transferência decorrer de circunstância alheia à vontade da família?</w:t>
      </w:r>
    </w:p>
    <w:p w:rsidR="006D41A3" w:rsidRPr="002C1423" w:rsidP="00E608B2" w14:paraId="10C1EB87" w14:textId="77777777">
      <w:pPr>
        <w:spacing w:before="80" w:after="80"/>
        <w:ind w:left="1560" w:right="1133" w:hanging="425"/>
        <w:rPr>
          <w:rFonts w:ascii="Courier New" w:hAnsi="Courier New" w:cs="Courier New"/>
          <w:sz w:val="4"/>
          <w:szCs w:val="4"/>
        </w:rPr>
      </w:pPr>
    </w:p>
    <w:p w:rsidR="007B4602" w:rsidRPr="008F13B3" w:rsidP="007B4602" w14:paraId="48E5CCBF" w14:textId="77777777">
      <w:pPr>
        <w:spacing w:before="80" w:after="80" w:line="276" w:lineRule="auto"/>
        <w:ind w:firstLine="567"/>
        <w:jc w:val="both"/>
        <w:rPr>
          <w:rFonts w:ascii="Courier New" w:hAnsi="Courier New"/>
          <w:sz w:val="24"/>
        </w:rPr>
      </w:pPr>
      <w:r w:rsidRPr="007B4602">
        <w:rPr>
          <w:rFonts w:ascii="Courier New" w:hAnsi="Courier New"/>
          <w:sz w:val="24"/>
        </w:rPr>
        <w:t xml:space="preserve">A finalidade do presente requerimento é conhecer os procedimentos atualmente adotados e verificar a existência de mecanismos que conciliem os </w:t>
      </w:r>
      <w:r w:rsidRPr="008F13B3">
        <w:rPr>
          <w:rFonts w:ascii="Courier New" w:hAnsi="Courier New"/>
          <w:sz w:val="24"/>
        </w:rPr>
        <w:t>critérios de territorialidade e disponibilidade de vagas com a necessária continuidade do atendimento educacional, evitando que mudanças inevitáveis na vida familiar resultem em prejuízo à criança e aos seus responsáveis.</w:t>
      </w:r>
    </w:p>
    <w:p w:rsidR="007B4602" w:rsidRPr="008F13B3" w:rsidP="007B4602" w14:paraId="32EC8C16" w14:textId="77777777">
      <w:pPr>
        <w:spacing w:before="80" w:after="80" w:line="276" w:lineRule="auto"/>
        <w:ind w:firstLine="567"/>
        <w:jc w:val="both"/>
        <w:rPr>
          <w:rFonts w:ascii="Courier New" w:hAnsi="Courier New"/>
          <w:sz w:val="24"/>
        </w:rPr>
      </w:pPr>
      <w:r w:rsidRPr="008F13B3">
        <w:rPr>
          <w:rFonts w:ascii="Courier New" w:hAnsi="Courier New"/>
          <w:sz w:val="24"/>
        </w:rPr>
        <w:t>A própria regulamentação municipal da Educação Integral foi concebida sob princípios de equidade no acesso e permanência, enquanto a política nacional busca a ampliação das oportunidades de educação em tempo integral.</w:t>
      </w:r>
    </w:p>
    <w:p w:rsidR="00123D1D" w:rsidRPr="002C1423" w:rsidP="007A1D34" w14:paraId="15DFE800" w14:textId="496E5244">
      <w:pPr>
        <w:spacing w:before="80" w:after="80" w:line="276" w:lineRule="auto"/>
        <w:ind w:firstLine="567"/>
        <w:jc w:val="both"/>
        <w:rPr>
          <w:rFonts w:ascii="Courier New" w:hAnsi="Courier New" w:cs="Courier New"/>
          <w:sz w:val="24"/>
          <w:szCs w:val="24"/>
        </w:rPr>
      </w:pPr>
      <w:r w:rsidRPr="002C1423">
        <w:rPr>
          <w:rFonts w:ascii="Courier New" w:hAnsi="Courier New"/>
          <w:sz w:val="24"/>
        </w:rPr>
        <w:t>Em tempo, reitero os protestos de respeito e consideração.</w:t>
      </w:r>
    </w:p>
    <w:p w:rsidR="00123D1D" w:rsidRPr="002C1423" w:rsidP="00323999" w14:paraId="44DFEC12" w14:textId="77777777">
      <w:pPr>
        <w:spacing w:before="80" w:after="80" w:line="276" w:lineRule="auto"/>
        <w:ind w:firstLine="708"/>
        <w:jc w:val="both"/>
        <w:rPr>
          <w:rFonts w:ascii="Courier New" w:hAnsi="Courier New" w:cs="Courier New"/>
          <w:bCs/>
          <w:kern w:val="3"/>
          <w:sz w:val="24"/>
          <w:szCs w:val="24"/>
        </w:rPr>
      </w:pPr>
    </w:p>
    <w:p w:rsidR="007571D2" w:rsidRPr="002C1423" w:rsidP="006D41A3" w14:paraId="3B47A36A" w14:textId="7F8F10AF">
      <w:pPr>
        <w:spacing w:before="80" w:after="80" w:line="276" w:lineRule="auto"/>
        <w:jc w:val="both"/>
        <w:rPr>
          <w:rFonts w:ascii="Courier New" w:hAnsi="Courier New" w:cs="Courier New"/>
          <w:i/>
          <w:iCs/>
          <w:sz w:val="24"/>
          <w:szCs w:val="24"/>
        </w:rPr>
      </w:pPr>
      <w:r w:rsidRPr="002C1423">
        <w:rPr>
          <w:rFonts w:ascii="Courier New" w:hAnsi="Courier New" w:cs="Courier New"/>
          <w:i/>
          <w:iCs/>
          <w:sz w:val="24"/>
          <w:szCs w:val="24"/>
        </w:rPr>
        <w:t xml:space="preserve">Sala das Sessões “Vereador Santo </w:t>
      </w:r>
      <w:r w:rsidRPr="002C1423">
        <w:rPr>
          <w:rFonts w:ascii="Courier New" w:hAnsi="Courier New" w:cs="Courier New"/>
          <w:i/>
          <w:iCs/>
          <w:sz w:val="24"/>
          <w:szCs w:val="24"/>
        </w:rPr>
        <w:t>Róttoli</w:t>
      </w:r>
      <w:r w:rsidRPr="002C1423">
        <w:rPr>
          <w:rFonts w:ascii="Courier New" w:hAnsi="Courier New" w:cs="Courier New"/>
          <w:i/>
          <w:iCs/>
          <w:sz w:val="24"/>
          <w:szCs w:val="24"/>
        </w:rPr>
        <w:t xml:space="preserve">”, </w:t>
      </w:r>
      <w:r w:rsidRPr="002C1423">
        <w:rPr>
          <w:rFonts w:ascii="Courier New" w:hAnsi="Courier New" w:cs="Courier New"/>
          <w:i/>
          <w:iCs/>
          <w:sz w:val="24"/>
          <w:szCs w:val="24"/>
        </w:rPr>
        <w:fldChar w:fldCharType="begin"/>
      </w:r>
      <w:r w:rsidRPr="002C1423">
        <w:rPr>
          <w:rFonts w:ascii="Courier New" w:hAnsi="Courier New" w:cs="Courier New"/>
          <w:i/>
          <w:iCs/>
          <w:sz w:val="24"/>
          <w:szCs w:val="24"/>
        </w:rPr>
        <w:instrText xml:space="preserve"> TIME \@ "d' de 'MMMM' de 'yyyy" </w:instrText>
      </w:r>
      <w:r w:rsidRPr="002C1423">
        <w:rPr>
          <w:rFonts w:ascii="Courier New" w:hAnsi="Courier New" w:cs="Courier New"/>
          <w:i/>
          <w:iCs/>
          <w:sz w:val="24"/>
          <w:szCs w:val="24"/>
        </w:rPr>
        <w:fldChar w:fldCharType="separate"/>
      </w:r>
      <w:r w:rsidRPr="002C1423">
        <w:rPr>
          <w:rFonts w:ascii="Courier New" w:hAnsi="Courier New" w:cs="Courier New"/>
          <w:i/>
          <w:iCs/>
          <w:sz w:val="24"/>
          <w:szCs w:val="24"/>
        </w:rPr>
        <w:t>11 de setembro de 2026</w:t>
      </w:r>
      <w:r w:rsidRPr="002C1423">
        <w:rPr>
          <w:rFonts w:ascii="Courier New" w:hAnsi="Courier New" w:cs="Courier New"/>
          <w:i/>
          <w:iCs/>
          <w:sz w:val="24"/>
          <w:szCs w:val="24"/>
        </w:rPr>
        <w:fldChar w:fldCharType="end"/>
      </w:r>
      <w:r w:rsidRPr="002C1423">
        <w:rPr>
          <w:rFonts w:ascii="Courier New" w:hAnsi="Courier New" w:cs="Courier New"/>
          <w:i/>
          <w:iCs/>
          <w:sz w:val="24"/>
          <w:szCs w:val="24"/>
        </w:rPr>
        <w:t>.</w:t>
      </w:r>
    </w:p>
    <w:p w:rsidR="007571D2" w:rsidRPr="002C1423" w:rsidP="00323999" w14:paraId="46550016" w14:textId="77777777">
      <w:pPr>
        <w:spacing w:before="80" w:after="80" w:line="276" w:lineRule="auto"/>
        <w:jc w:val="center"/>
        <w:rPr>
          <w:rFonts w:ascii="Courier New" w:hAnsi="Courier New" w:cs="Courier New"/>
          <w:sz w:val="24"/>
          <w:szCs w:val="24"/>
        </w:rPr>
      </w:pPr>
    </w:p>
    <w:p w:rsidR="00123D1D" w:rsidRPr="002C1423" w:rsidP="00323999" w14:paraId="32C5F97F" w14:textId="77777777">
      <w:pPr>
        <w:spacing w:before="80" w:after="80" w:line="276" w:lineRule="auto"/>
        <w:jc w:val="center"/>
        <w:rPr>
          <w:rFonts w:ascii="Courier New" w:hAnsi="Courier New" w:cs="Courier New"/>
          <w:sz w:val="24"/>
          <w:szCs w:val="24"/>
        </w:rPr>
      </w:pPr>
    </w:p>
    <w:p w:rsidR="007571D2" w:rsidRPr="002C1423" w:rsidP="00323999" w14:paraId="45F11905" w14:textId="77777777">
      <w:pPr>
        <w:spacing w:before="80" w:after="80" w:line="276" w:lineRule="auto"/>
        <w:jc w:val="center"/>
        <w:rPr>
          <w:rFonts w:ascii="Courier New" w:hAnsi="Courier New" w:cs="Courier New"/>
          <w:sz w:val="24"/>
          <w:szCs w:val="24"/>
        </w:rPr>
      </w:pPr>
      <w:r w:rsidRPr="002C1423">
        <w:rPr>
          <w:rFonts w:ascii="Courier New" w:hAnsi="Courier New" w:cs="Courier New"/>
          <w:i/>
          <w:iCs/>
          <w:sz w:val="24"/>
          <w:szCs w:val="24"/>
        </w:rPr>
        <w:t>(assinado digitalmente)</w:t>
      </w:r>
    </w:p>
    <w:p w:rsidR="00B36175" w:rsidRPr="002C1423" w:rsidP="00323999" w14:paraId="1EEF621E" w14:textId="0C66E93E">
      <w:pPr>
        <w:spacing w:before="80" w:after="80" w:line="276" w:lineRule="auto"/>
        <w:jc w:val="center"/>
        <w:rPr>
          <w:rFonts w:ascii="Courier New" w:hAnsi="Courier New" w:cs="Courier New"/>
          <w:b/>
          <w:bCs/>
          <w:sz w:val="24"/>
          <w:szCs w:val="24"/>
        </w:rPr>
      </w:pPr>
      <w:r w:rsidRPr="002C1423">
        <w:rPr>
          <w:rFonts w:ascii="Courier New" w:hAnsi="Courier New" w:cs="Courier New"/>
          <w:b/>
          <w:bCs/>
          <w:sz w:val="24"/>
          <w:szCs w:val="24"/>
        </w:rPr>
        <w:t>VEREADOR ERNANI LUIZ DONATTI GRAGNANELLO</w:t>
      </w:r>
      <w:r w:rsidRPr="002C1423">
        <w:rPr>
          <w:rFonts w:ascii="Courier New" w:hAnsi="Courier New" w:cs="Courier New"/>
          <w:b/>
          <w:bCs/>
          <w:sz w:val="24"/>
          <w:szCs w:val="24"/>
        </w:rPr>
        <w:br/>
      </w:r>
      <w:r w:rsidRPr="002C1423" w:rsidR="00D73096">
        <w:rPr>
          <w:rFonts w:ascii="Courier New" w:hAnsi="Courier New" w:cs="Courier New"/>
          <w:b/>
          <w:bCs/>
          <w:sz w:val="24"/>
          <w:szCs w:val="24"/>
        </w:rPr>
        <w:t>PARTIDO DOS TRABALHADORES (PT)</w:t>
      </w:r>
    </w:p>
    <w:p w:rsidR="00031FEB" w:rsidRPr="002C1423" w:rsidP="00323999" w14:paraId="4D4D98F4" w14:textId="424428F6">
      <w:pPr>
        <w:suppressAutoHyphens w:val="0"/>
        <w:spacing w:before="80" w:after="80" w:line="276" w:lineRule="auto"/>
        <w:jc w:val="center"/>
        <w:rPr>
          <w:rFonts w:ascii="Courier New" w:hAnsi="Courier New" w:cs="Courier New"/>
          <w:bCs/>
          <w:kern w:val="3"/>
          <w:sz w:val="24"/>
          <w:szCs w:val="24"/>
        </w:rPr>
      </w:pPr>
      <w:r w:rsidRPr="002C1423">
        <w:rPr>
          <w:rFonts w:ascii="Courier New" w:hAnsi="Courier New" w:cs="Courier New"/>
          <w:b/>
          <w:noProof/>
          <w:sz w:val="24"/>
          <w:szCs w:val="24"/>
        </w:rPr>
        <w:drawing>
          <wp:inline distT="0" distB="0" distL="0" distR="0">
            <wp:extent cx="2714167" cy="1259457"/>
            <wp:effectExtent l="0" t="0" r="0" b="0"/>
            <wp:docPr id="13892006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94215" name="Imagem 2"/>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rcRect l="7288" t="19460" r="7742" b="25128"/>
                    <a:stretch>
                      <a:fillRect/>
                    </a:stretch>
                  </pic:blipFill>
                  <pic:spPr bwMode="auto">
                    <a:xfrm>
                      <a:off x="0" y="0"/>
                      <a:ext cx="2788985" cy="1294175"/>
                    </a:xfrm>
                    <a:prstGeom prst="rect">
                      <a:avLst/>
                    </a:prstGeom>
                    <a:noFill/>
                    <a:ln>
                      <a:noFill/>
                    </a:ln>
                  </pic:spPr>
                </pic:pic>
              </a:graphicData>
            </a:graphic>
          </wp:inline>
        </w:drawing>
      </w:r>
    </w:p>
    <w:sectPr w:rsidSect="002D25FF">
      <w:headerReference w:type="default" r:id="rId6"/>
      <w:footerReference w:type="default" r:id="rId7"/>
      <w:pgSz w:w="11906" w:h="16838" w:code="9"/>
      <w:pgMar w:top="1985" w:right="1134" w:bottom="1134" w:left="1701" w:header="680" w:footer="284"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Courier New" w:hAnsi="Courier New" w:cs="Courier New"/>
        <w:color w:val="171717" w:themeColor="background2" w:themeShade="1A"/>
        <w:sz w:val="18"/>
        <w:szCs w:val="18"/>
      </w:rPr>
      <w:id w:val="-1695989768"/>
      <w:docPartObj>
        <w:docPartGallery w:val="Page Numbers (Bottom of Page)"/>
        <w:docPartUnique/>
      </w:docPartObj>
    </w:sdtPr>
    <w:sdtContent>
      <w:sdt>
        <w:sdtPr>
          <w:rPr>
            <w:rFonts w:ascii="Courier New" w:hAnsi="Courier New" w:cs="Courier New"/>
            <w:color w:val="171717" w:themeColor="background2" w:themeShade="1A"/>
            <w:sz w:val="18"/>
            <w:szCs w:val="18"/>
          </w:rPr>
          <w:id w:val="-1769616900"/>
          <w:docPartObj>
            <w:docPartGallery w:val="Page Numbers (Top of Page)"/>
            <w:docPartUnique/>
          </w:docPartObj>
        </w:sdtPr>
        <w:sdtContent>
          <w:p w:rsidR="00962D1C" w:rsidRPr="00962D1C" w14:paraId="48CF8B76" w14:textId="77777777">
            <w:pPr>
              <w:pStyle w:val="Footer"/>
              <w:jc w:val="right"/>
              <w:rPr>
                <w:rFonts w:ascii="Courier New" w:hAnsi="Courier New" w:cs="Courier New"/>
                <w:color w:val="171717" w:themeColor="background2" w:themeShade="1A"/>
                <w:sz w:val="18"/>
                <w:szCs w:val="18"/>
              </w:rPr>
            </w:pPr>
          </w:p>
          <w:p w:rsidR="00245209" w:rsidRPr="00962D1C" w:rsidP="00962D1C" w14:paraId="6F3CD22F" w14:textId="38A2EE43">
            <w:pPr>
              <w:pStyle w:val="Footer"/>
              <w:jc w:val="right"/>
              <w:rPr>
                <w:rFonts w:ascii="Courier New" w:hAnsi="Courier New" w:cs="Courier New"/>
                <w:b/>
                <w:bCs/>
                <w:color w:val="171717" w:themeColor="background2" w:themeShade="1A"/>
                <w:sz w:val="18"/>
                <w:szCs w:val="18"/>
              </w:rPr>
            </w:pPr>
            <w:r w:rsidRPr="00962D1C">
              <w:rPr>
                <w:rFonts w:ascii="Courier New" w:hAnsi="Courier New" w:cs="Courier New"/>
                <w:color w:val="171717" w:themeColor="background2" w:themeShade="1A"/>
                <w:sz w:val="18"/>
                <w:szCs w:val="18"/>
              </w:rPr>
              <w:t xml:space="preserve">Página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PAGE</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3</w:t>
            </w:r>
            <w:r w:rsidRPr="00962D1C">
              <w:rPr>
                <w:rFonts w:ascii="Courier New" w:hAnsi="Courier New" w:cs="Courier New"/>
                <w:b/>
                <w:bCs/>
                <w:color w:val="171717" w:themeColor="background2" w:themeShade="1A"/>
                <w:sz w:val="18"/>
                <w:szCs w:val="18"/>
              </w:rPr>
              <w:fldChar w:fldCharType="end"/>
            </w:r>
            <w:r w:rsidRPr="00962D1C">
              <w:rPr>
                <w:rFonts w:ascii="Courier New" w:hAnsi="Courier New" w:cs="Courier New"/>
                <w:color w:val="171717" w:themeColor="background2" w:themeShade="1A"/>
                <w:sz w:val="18"/>
                <w:szCs w:val="18"/>
              </w:rPr>
              <w:t xml:space="preserve"> de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NUMPAGES</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3</w:t>
            </w:r>
            <w:r w:rsidRPr="00962D1C">
              <w:rPr>
                <w:rFonts w:ascii="Courier New" w:hAnsi="Courier New" w:cs="Courier New"/>
                <w:b/>
                <w:bCs/>
                <w:color w:val="171717" w:themeColor="background2" w:themeShade="1A"/>
                <w:sz w:val="18"/>
                <w:szCs w:val="18"/>
              </w:rPr>
              <w:fldChar w:fldCharType="end"/>
            </w:r>
          </w:p>
        </w:sdtContent>
      </w:sdt>
    </w:sdtContent>
  </w:sdt>
  <w:p w:rsidR="007E3DC3" w:rsidRPr="00962D1C" w:rsidP="007E3DC3" w14:paraId="3F9E1FE5" w14:textId="77777777">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Rua Dr. Jose Alves, nº 129, centro, Mogi Mirim/SP</w:t>
    </w:r>
  </w:p>
  <w:p w:rsidR="008060C7" w:rsidRPr="00962D1C" w:rsidP="007E3DC3" w14:paraId="5C0BB8E6" w14:textId="31A5C5B3">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Fone (019) 3814.1200 – Fax: (019) 3814.1224.</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38BB" w:rsidRPr="007256BA" w:rsidP="007F648B" w14:paraId="50644342" w14:textId="77777777">
    <w:pPr>
      <w:pStyle w:val="Header"/>
      <w:tabs>
        <w:tab w:val="clear" w:pos="4419"/>
        <w:tab w:val="clear" w:pos="8838"/>
      </w:tabs>
      <w:ind w:left="2268"/>
      <w:jc w:val="center"/>
      <w:rPr>
        <w:rFonts w:ascii="Courier New" w:hAnsi="Courier New" w:cs="Courier New"/>
        <w:b/>
        <w:sz w:val="34"/>
      </w:rPr>
    </w:pPr>
    <w:r w:rsidRPr="007256BA">
      <w:rPr>
        <w:rFonts w:ascii="Courier New" w:hAnsi="Courier New" w:cs="Courier New"/>
        <w:noProof/>
        <w:lang w:eastAsia="pt-BR"/>
      </w:rPr>
      <w:drawing>
        <wp:anchor distT="0" distB="0" distL="114300" distR="114300" simplePos="0" relativeHeight="251658240" behindDoc="0" locked="0" layoutInCell="1" allowOverlap="1">
          <wp:simplePos x="0" y="0"/>
          <wp:positionH relativeFrom="column">
            <wp:posOffset>76790</wp:posOffset>
          </wp:positionH>
          <wp:positionV relativeFrom="paragraph">
            <wp:posOffset>-240609</wp:posOffset>
          </wp:positionV>
          <wp:extent cx="1211720" cy="882061"/>
          <wp:effectExtent l="0" t="0" r="7620" b="0"/>
          <wp:wrapNone/>
          <wp:docPr id="1255320224" name="Imagem 1255320224"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403093"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11720" cy="8820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56BA">
      <w:rPr>
        <w:rFonts w:ascii="Courier New" w:hAnsi="Courier New" w:cs="Courier New"/>
        <w:b/>
        <w:sz w:val="34"/>
      </w:rPr>
      <w:t>CÂMARA MUNICIPAL DE MOGI MIRIM</w:t>
    </w:r>
  </w:p>
  <w:p w:rsidR="00B638BB" w:rsidRPr="0057381F" w:rsidP="007F648B" w14:paraId="31751651" w14:textId="77777777">
    <w:pPr>
      <w:pStyle w:val="Header"/>
      <w:tabs>
        <w:tab w:val="clear" w:pos="4419"/>
      </w:tabs>
      <w:ind w:left="2268"/>
      <w:jc w:val="center"/>
      <w:rPr>
        <w:rFonts w:ascii="Courier New" w:hAnsi="Courier New" w:cs="Courier New"/>
        <w:sz w:val="32"/>
        <w:szCs w:val="32"/>
      </w:rPr>
    </w:pPr>
    <w:r w:rsidRPr="0057381F">
      <w:rPr>
        <w:rFonts w:ascii="Courier New" w:hAnsi="Courier New" w:cs="Courier New"/>
        <w:b/>
        <w:bCs/>
        <w:sz w:val="28"/>
        <w:szCs w:val="28"/>
      </w:rPr>
      <w:t>GABINETE DO VEREADOR ERNANI GRAGNANELLO</w:t>
    </w:r>
  </w:p>
  <w:p w:rsidR="00D878CD" w:rsidRPr="00B638BB" w:rsidP="00B638BB" w14:paraId="1A742442" w14:textId="6FACB9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1F3CCE"/>
    <w:multiLevelType w:val="multilevel"/>
    <w:tmpl w:val="C292E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573283"/>
    <w:multiLevelType w:val="multilevel"/>
    <w:tmpl w:val="6F78DBB0"/>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5236744"/>
    <w:multiLevelType w:val="multilevel"/>
    <w:tmpl w:val="747C1CBE"/>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C45390"/>
    <w:multiLevelType w:val="multilevel"/>
    <w:tmpl w:val="12521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35316EB"/>
    <w:multiLevelType w:val="hybridMultilevel"/>
    <w:tmpl w:val="C644D84E"/>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5">
    <w:nsid w:val="43902D86"/>
    <w:multiLevelType w:val="multilevel"/>
    <w:tmpl w:val="3D46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F04131F"/>
    <w:multiLevelType w:val="hybridMultilevel"/>
    <w:tmpl w:val="68E0CD8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7">
    <w:nsid w:val="548672C1"/>
    <w:multiLevelType w:val="multilevel"/>
    <w:tmpl w:val="597E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50C7B16"/>
    <w:multiLevelType w:val="multilevel"/>
    <w:tmpl w:val="3CB08A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5F1287A"/>
    <w:multiLevelType w:val="multilevel"/>
    <w:tmpl w:val="0CEA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9616D0D"/>
    <w:multiLevelType w:val="multilevel"/>
    <w:tmpl w:val="BA387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2556B7F"/>
    <w:multiLevelType w:val="hybridMultilevel"/>
    <w:tmpl w:val="5B3C921A"/>
    <w:lvl w:ilvl="0">
      <w:start w:val="1"/>
      <w:numFmt w:val="decimal"/>
      <w:lvlText w:val="%1)"/>
      <w:lvlJc w:val="left"/>
      <w:pPr>
        <w:ind w:left="1428" w:hanging="360"/>
      </w:pPr>
      <w:rPr>
        <w:b/>
        <w:bCs/>
      </w:rPr>
    </w:lvl>
    <w:lvl w:ilvl="1" w:tentative="1">
      <w:start w:val="1"/>
      <w:numFmt w:val="lowerLetter"/>
      <w:lvlText w:val="%2."/>
      <w:lvlJc w:val="left"/>
      <w:pPr>
        <w:ind w:left="2148" w:hanging="360"/>
      </w:pPr>
    </w:lvl>
    <w:lvl w:ilvl="2" w:tentative="1">
      <w:start w:val="1"/>
      <w:numFmt w:val="lowerRoman"/>
      <w:lvlText w:val="%3."/>
      <w:lvlJc w:val="right"/>
      <w:pPr>
        <w:ind w:left="2868" w:hanging="180"/>
      </w:pPr>
    </w:lvl>
    <w:lvl w:ilvl="3" w:tentative="1">
      <w:start w:val="1"/>
      <w:numFmt w:val="decimal"/>
      <w:lvlText w:val="%4."/>
      <w:lvlJc w:val="left"/>
      <w:pPr>
        <w:ind w:left="3588" w:hanging="360"/>
      </w:pPr>
    </w:lvl>
    <w:lvl w:ilvl="4" w:tentative="1">
      <w:start w:val="1"/>
      <w:numFmt w:val="lowerLetter"/>
      <w:lvlText w:val="%5."/>
      <w:lvlJc w:val="left"/>
      <w:pPr>
        <w:ind w:left="4308" w:hanging="360"/>
      </w:pPr>
    </w:lvl>
    <w:lvl w:ilvl="5" w:tentative="1">
      <w:start w:val="1"/>
      <w:numFmt w:val="lowerRoman"/>
      <w:lvlText w:val="%6."/>
      <w:lvlJc w:val="right"/>
      <w:pPr>
        <w:ind w:left="5028" w:hanging="180"/>
      </w:pPr>
    </w:lvl>
    <w:lvl w:ilvl="6" w:tentative="1">
      <w:start w:val="1"/>
      <w:numFmt w:val="decimal"/>
      <w:lvlText w:val="%7."/>
      <w:lvlJc w:val="left"/>
      <w:pPr>
        <w:ind w:left="5748" w:hanging="360"/>
      </w:pPr>
    </w:lvl>
    <w:lvl w:ilvl="7" w:tentative="1">
      <w:start w:val="1"/>
      <w:numFmt w:val="lowerLetter"/>
      <w:lvlText w:val="%8."/>
      <w:lvlJc w:val="left"/>
      <w:pPr>
        <w:ind w:left="6468" w:hanging="360"/>
      </w:pPr>
    </w:lvl>
    <w:lvl w:ilvl="8" w:tentative="1">
      <w:start w:val="1"/>
      <w:numFmt w:val="lowerRoman"/>
      <w:lvlText w:val="%9."/>
      <w:lvlJc w:val="right"/>
      <w:pPr>
        <w:ind w:left="7188" w:hanging="180"/>
      </w:pPr>
    </w:lvl>
  </w:abstractNum>
  <w:abstractNum w:abstractNumId="12">
    <w:nsid w:val="7D3B0B77"/>
    <w:multiLevelType w:val="multilevel"/>
    <w:tmpl w:val="0C78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D6C6EE3"/>
    <w:multiLevelType w:val="hybridMultilevel"/>
    <w:tmpl w:val="8CCABB6C"/>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12"/>
  </w:num>
  <w:num w:numId="2">
    <w:abstractNumId w:val="13"/>
  </w:num>
  <w:num w:numId="3">
    <w:abstractNumId w:val="9"/>
  </w:num>
  <w:num w:numId="4">
    <w:abstractNumId w:val="7"/>
  </w:num>
  <w:num w:numId="5">
    <w:abstractNumId w:val="1"/>
  </w:num>
  <w:num w:numId="6">
    <w:abstractNumId w:val="11"/>
  </w:num>
  <w:num w:numId="7">
    <w:abstractNumId w:val="6"/>
  </w:num>
  <w:num w:numId="8">
    <w:abstractNumId w:val="2"/>
  </w:num>
  <w:num w:numId="9">
    <w:abstractNumId w:val="4"/>
  </w:num>
  <w:num w:numId="10">
    <w:abstractNumId w:val="5"/>
  </w:num>
  <w:num w:numId="11">
    <w:abstractNumId w:val="10"/>
  </w:num>
  <w:num w:numId="12">
    <w:abstractNumId w:val="8"/>
  </w:num>
  <w:num w:numId="13">
    <w:abstractNumId w:val="3"/>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CD"/>
    <w:rsid w:val="000047BB"/>
    <w:rsid w:val="00031FEB"/>
    <w:rsid w:val="00037523"/>
    <w:rsid w:val="000428DB"/>
    <w:rsid w:val="00056D9C"/>
    <w:rsid w:val="0008668B"/>
    <w:rsid w:val="000B4EDA"/>
    <w:rsid w:val="000B5735"/>
    <w:rsid w:val="000C72F2"/>
    <w:rsid w:val="000E658D"/>
    <w:rsid w:val="000F672F"/>
    <w:rsid w:val="00106142"/>
    <w:rsid w:val="00123D1D"/>
    <w:rsid w:val="00124163"/>
    <w:rsid w:val="001277C1"/>
    <w:rsid w:val="00135632"/>
    <w:rsid w:val="00153665"/>
    <w:rsid w:val="00156CD3"/>
    <w:rsid w:val="00156E23"/>
    <w:rsid w:val="001610A9"/>
    <w:rsid w:val="00162205"/>
    <w:rsid w:val="00166FA5"/>
    <w:rsid w:val="00180649"/>
    <w:rsid w:val="00182771"/>
    <w:rsid w:val="001837C2"/>
    <w:rsid w:val="00183AF0"/>
    <w:rsid w:val="001949B0"/>
    <w:rsid w:val="001959EF"/>
    <w:rsid w:val="001B42BA"/>
    <w:rsid w:val="001C02EC"/>
    <w:rsid w:val="001F3309"/>
    <w:rsid w:val="00200F1C"/>
    <w:rsid w:val="002058DF"/>
    <w:rsid w:val="00241452"/>
    <w:rsid w:val="00243480"/>
    <w:rsid w:val="0024425A"/>
    <w:rsid w:val="00245209"/>
    <w:rsid w:val="00245D79"/>
    <w:rsid w:val="00257241"/>
    <w:rsid w:val="0027575E"/>
    <w:rsid w:val="00296637"/>
    <w:rsid w:val="00296EA6"/>
    <w:rsid w:val="002C1423"/>
    <w:rsid w:val="002C14C0"/>
    <w:rsid w:val="002C3B29"/>
    <w:rsid w:val="002C7842"/>
    <w:rsid w:val="002D25FF"/>
    <w:rsid w:val="002D2C82"/>
    <w:rsid w:val="002D68CE"/>
    <w:rsid w:val="002D704B"/>
    <w:rsid w:val="002E39D6"/>
    <w:rsid w:val="002F76C7"/>
    <w:rsid w:val="00307AFD"/>
    <w:rsid w:val="003226F4"/>
    <w:rsid w:val="00323999"/>
    <w:rsid w:val="00327030"/>
    <w:rsid w:val="003274BA"/>
    <w:rsid w:val="00332D04"/>
    <w:rsid w:val="0035370A"/>
    <w:rsid w:val="00355277"/>
    <w:rsid w:val="003576AF"/>
    <w:rsid w:val="00374AF7"/>
    <w:rsid w:val="00386202"/>
    <w:rsid w:val="00395801"/>
    <w:rsid w:val="003A0D9C"/>
    <w:rsid w:val="003C0127"/>
    <w:rsid w:val="003E0416"/>
    <w:rsid w:val="00401038"/>
    <w:rsid w:val="00402140"/>
    <w:rsid w:val="00405D0A"/>
    <w:rsid w:val="00422A0D"/>
    <w:rsid w:val="00426E1A"/>
    <w:rsid w:val="00452524"/>
    <w:rsid w:val="004622A3"/>
    <w:rsid w:val="00466795"/>
    <w:rsid w:val="004706AB"/>
    <w:rsid w:val="00481B75"/>
    <w:rsid w:val="00493ABC"/>
    <w:rsid w:val="004C4CD8"/>
    <w:rsid w:val="004C7ED8"/>
    <w:rsid w:val="004D0063"/>
    <w:rsid w:val="004E4ADA"/>
    <w:rsid w:val="004F1BCE"/>
    <w:rsid w:val="004F7A40"/>
    <w:rsid w:val="00507EC7"/>
    <w:rsid w:val="00510DC1"/>
    <w:rsid w:val="00511DA2"/>
    <w:rsid w:val="00527739"/>
    <w:rsid w:val="00536B7F"/>
    <w:rsid w:val="00537FEA"/>
    <w:rsid w:val="00564B9E"/>
    <w:rsid w:val="0057381F"/>
    <w:rsid w:val="0059377F"/>
    <w:rsid w:val="005A2F39"/>
    <w:rsid w:val="005C2042"/>
    <w:rsid w:val="005C48FE"/>
    <w:rsid w:val="005D014E"/>
    <w:rsid w:val="005D1A64"/>
    <w:rsid w:val="005E33D2"/>
    <w:rsid w:val="005E52D1"/>
    <w:rsid w:val="005F4015"/>
    <w:rsid w:val="005F4D88"/>
    <w:rsid w:val="005F7DF0"/>
    <w:rsid w:val="005F7E86"/>
    <w:rsid w:val="00605473"/>
    <w:rsid w:val="006267C8"/>
    <w:rsid w:val="006319D1"/>
    <w:rsid w:val="006355F0"/>
    <w:rsid w:val="006516C8"/>
    <w:rsid w:val="00657DB6"/>
    <w:rsid w:val="0066388F"/>
    <w:rsid w:val="00672DFF"/>
    <w:rsid w:val="0068590A"/>
    <w:rsid w:val="00685B3B"/>
    <w:rsid w:val="006B2CD0"/>
    <w:rsid w:val="006B701B"/>
    <w:rsid w:val="006C3627"/>
    <w:rsid w:val="006C51EA"/>
    <w:rsid w:val="006D01AE"/>
    <w:rsid w:val="006D31CD"/>
    <w:rsid w:val="006D41A3"/>
    <w:rsid w:val="006D56EE"/>
    <w:rsid w:val="006E31FD"/>
    <w:rsid w:val="006F2E83"/>
    <w:rsid w:val="006F3588"/>
    <w:rsid w:val="00704898"/>
    <w:rsid w:val="007064D3"/>
    <w:rsid w:val="00720772"/>
    <w:rsid w:val="007256BA"/>
    <w:rsid w:val="00727359"/>
    <w:rsid w:val="00744EB9"/>
    <w:rsid w:val="00744EFF"/>
    <w:rsid w:val="00747418"/>
    <w:rsid w:val="007571D2"/>
    <w:rsid w:val="00765915"/>
    <w:rsid w:val="0078781A"/>
    <w:rsid w:val="00792F39"/>
    <w:rsid w:val="007A1D34"/>
    <w:rsid w:val="007A3234"/>
    <w:rsid w:val="007A702D"/>
    <w:rsid w:val="007A7B6A"/>
    <w:rsid w:val="007B4602"/>
    <w:rsid w:val="007C3AE5"/>
    <w:rsid w:val="007C6965"/>
    <w:rsid w:val="007C7F52"/>
    <w:rsid w:val="007D79C6"/>
    <w:rsid w:val="007E3DC3"/>
    <w:rsid w:val="007F5BB3"/>
    <w:rsid w:val="007F648B"/>
    <w:rsid w:val="008060C7"/>
    <w:rsid w:val="00815F08"/>
    <w:rsid w:val="00826BB5"/>
    <w:rsid w:val="00830B3D"/>
    <w:rsid w:val="00831801"/>
    <w:rsid w:val="0083529F"/>
    <w:rsid w:val="0084452E"/>
    <w:rsid w:val="0085398C"/>
    <w:rsid w:val="00866EE1"/>
    <w:rsid w:val="008740A4"/>
    <w:rsid w:val="008844E4"/>
    <w:rsid w:val="00893715"/>
    <w:rsid w:val="008A7123"/>
    <w:rsid w:val="008C2FCC"/>
    <w:rsid w:val="008C42BB"/>
    <w:rsid w:val="008D10B2"/>
    <w:rsid w:val="008E2705"/>
    <w:rsid w:val="008F13B3"/>
    <w:rsid w:val="00916091"/>
    <w:rsid w:val="00923162"/>
    <w:rsid w:val="0094153C"/>
    <w:rsid w:val="00954EDC"/>
    <w:rsid w:val="00962D1C"/>
    <w:rsid w:val="00986774"/>
    <w:rsid w:val="00991752"/>
    <w:rsid w:val="009974FC"/>
    <w:rsid w:val="009A34E3"/>
    <w:rsid w:val="009A51F6"/>
    <w:rsid w:val="009B5BE4"/>
    <w:rsid w:val="009D1ECF"/>
    <w:rsid w:val="009F6628"/>
    <w:rsid w:val="00A23C0E"/>
    <w:rsid w:val="00A331D9"/>
    <w:rsid w:val="00A47FF5"/>
    <w:rsid w:val="00A56606"/>
    <w:rsid w:val="00A57636"/>
    <w:rsid w:val="00A72861"/>
    <w:rsid w:val="00A8211F"/>
    <w:rsid w:val="00A83754"/>
    <w:rsid w:val="00A946B4"/>
    <w:rsid w:val="00A95CC5"/>
    <w:rsid w:val="00A97D4E"/>
    <w:rsid w:val="00AA44DC"/>
    <w:rsid w:val="00AC38CC"/>
    <w:rsid w:val="00AC39E3"/>
    <w:rsid w:val="00AC4BBE"/>
    <w:rsid w:val="00AD319A"/>
    <w:rsid w:val="00AD4535"/>
    <w:rsid w:val="00AE6E36"/>
    <w:rsid w:val="00B11CFB"/>
    <w:rsid w:val="00B1217C"/>
    <w:rsid w:val="00B24068"/>
    <w:rsid w:val="00B244CB"/>
    <w:rsid w:val="00B30920"/>
    <w:rsid w:val="00B36175"/>
    <w:rsid w:val="00B61FB6"/>
    <w:rsid w:val="00B62CC6"/>
    <w:rsid w:val="00B638BB"/>
    <w:rsid w:val="00B707C7"/>
    <w:rsid w:val="00B75636"/>
    <w:rsid w:val="00B85B25"/>
    <w:rsid w:val="00B90DF4"/>
    <w:rsid w:val="00B97728"/>
    <w:rsid w:val="00BD12F2"/>
    <w:rsid w:val="00BD21C3"/>
    <w:rsid w:val="00BE3319"/>
    <w:rsid w:val="00C04FE4"/>
    <w:rsid w:val="00C211AD"/>
    <w:rsid w:val="00C2517C"/>
    <w:rsid w:val="00C31D75"/>
    <w:rsid w:val="00C372C4"/>
    <w:rsid w:val="00C421B1"/>
    <w:rsid w:val="00C7230D"/>
    <w:rsid w:val="00C95BB4"/>
    <w:rsid w:val="00C97C3B"/>
    <w:rsid w:val="00CA4CE7"/>
    <w:rsid w:val="00CC385D"/>
    <w:rsid w:val="00CD0DA8"/>
    <w:rsid w:val="00CD2A76"/>
    <w:rsid w:val="00CE2081"/>
    <w:rsid w:val="00D06CAA"/>
    <w:rsid w:val="00D079E0"/>
    <w:rsid w:val="00D158F7"/>
    <w:rsid w:val="00D168E9"/>
    <w:rsid w:val="00D464E5"/>
    <w:rsid w:val="00D51EBC"/>
    <w:rsid w:val="00D550D7"/>
    <w:rsid w:val="00D60B68"/>
    <w:rsid w:val="00D64727"/>
    <w:rsid w:val="00D706B5"/>
    <w:rsid w:val="00D73096"/>
    <w:rsid w:val="00D80661"/>
    <w:rsid w:val="00D81BB1"/>
    <w:rsid w:val="00D878CD"/>
    <w:rsid w:val="00DA1EBB"/>
    <w:rsid w:val="00DD1C8A"/>
    <w:rsid w:val="00DD547B"/>
    <w:rsid w:val="00DF0358"/>
    <w:rsid w:val="00DF249B"/>
    <w:rsid w:val="00E26DB0"/>
    <w:rsid w:val="00E4672A"/>
    <w:rsid w:val="00E46ECB"/>
    <w:rsid w:val="00E52D5B"/>
    <w:rsid w:val="00E52FF0"/>
    <w:rsid w:val="00E608B2"/>
    <w:rsid w:val="00E66BA2"/>
    <w:rsid w:val="00E84798"/>
    <w:rsid w:val="00E86BC6"/>
    <w:rsid w:val="00E96597"/>
    <w:rsid w:val="00EA5CF5"/>
    <w:rsid w:val="00EB5B27"/>
    <w:rsid w:val="00EB727B"/>
    <w:rsid w:val="00EE21B7"/>
    <w:rsid w:val="00EE29C1"/>
    <w:rsid w:val="00EF46EB"/>
    <w:rsid w:val="00F41235"/>
    <w:rsid w:val="00F518ED"/>
    <w:rsid w:val="00F554E4"/>
    <w:rsid w:val="00F65A30"/>
    <w:rsid w:val="00F87F27"/>
    <w:rsid w:val="00FA2CDC"/>
    <w:rsid w:val="00FA5381"/>
    <w:rsid w:val="00FC3520"/>
    <w:rsid w:val="00FC7119"/>
    <w:rsid w:val="00FD0475"/>
    <w:rsid w:val="00FF2A0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25C1E2D6-D4B8-409D-AA22-F561CB3E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41A3"/>
    <w:pPr>
      <w:suppressAutoHyphens/>
      <w:spacing w:after="0" w:line="240" w:lineRule="auto"/>
    </w:pPr>
    <w:rPr>
      <w:rFonts w:ascii="Times New Roman" w:eastAsia="Times New Roman" w:hAnsi="Times New Roman" w:cs="Times New Roman"/>
      <w:kern w:val="0"/>
      <w:sz w:val="20"/>
      <w:szCs w:val="20"/>
      <w:lang w:eastAsia="zh-CN"/>
      <w14:ligatures w14:val="none"/>
    </w:rPr>
  </w:style>
  <w:style w:type="paragraph" w:styleId="Heading1">
    <w:name w:val="heading 1"/>
    <w:basedOn w:val="Normal"/>
    <w:next w:val="Normal"/>
    <w:link w:val="Ttulo1Char"/>
    <w:uiPriority w:val="9"/>
    <w:qFormat/>
    <w:rsid w:val="00D878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Ttulo2Char"/>
    <w:uiPriority w:val="9"/>
    <w:semiHidden/>
    <w:unhideWhenUsed/>
    <w:qFormat/>
    <w:rsid w:val="00D878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Ttulo3Char"/>
    <w:uiPriority w:val="9"/>
    <w:semiHidden/>
    <w:unhideWhenUsed/>
    <w:qFormat/>
    <w:rsid w:val="00D878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Ttulo4Char"/>
    <w:uiPriority w:val="9"/>
    <w:semiHidden/>
    <w:unhideWhenUsed/>
    <w:qFormat/>
    <w:rsid w:val="00D878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Ttulo5Char"/>
    <w:uiPriority w:val="9"/>
    <w:semiHidden/>
    <w:unhideWhenUsed/>
    <w:qFormat/>
    <w:rsid w:val="00D878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Ttulo6Char"/>
    <w:uiPriority w:val="9"/>
    <w:semiHidden/>
    <w:unhideWhenUsed/>
    <w:qFormat/>
    <w:rsid w:val="00D878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Ttulo7Char"/>
    <w:uiPriority w:val="9"/>
    <w:semiHidden/>
    <w:unhideWhenUsed/>
    <w:qFormat/>
    <w:rsid w:val="00D878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Ttulo8Char"/>
    <w:uiPriority w:val="9"/>
    <w:semiHidden/>
    <w:unhideWhenUsed/>
    <w:qFormat/>
    <w:rsid w:val="00D878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Ttulo9Char"/>
    <w:uiPriority w:val="9"/>
    <w:semiHidden/>
    <w:unhideWhenUsed/>
    <w:qFormat/>
    <w:rsid w:val="00D878C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taoDireitaGrande">
    <w:name w:val="Citação Direita Grande"/>
    <w:basedOn w:val="Normal"/>
    <w:link w:val="CitaoDireitaGrandeChar"/>
    <w:qFormat/>
    <w:rsid w:val="00296637"/>
    <w:pPr>
      <w:ind w:left="2268"/>
      <w:jc w:val="both"/>
    </w:pPr>
    <w:rPr>
      <w:szCs w:val="24"/>
    </w:rPr>
  </w:style>
  <w:style w:type="character" w:customStyle="1" w:styleId="CitaoDireitaGrandeChar">
    <w:name w:val="Citação Direita Grande Char"/>
    <w:basedOn w:val="DefaultParagraphFont"/>
    <w:link w:val="CitaoDireitaGrande"/>
    <w:rsid w:val="00296637"/>
    <w:rPr>
      <w:sz w:val="20"/>
      <w:szCs w:val="24"/>
    </w:rPr>
  </w:style>
  <w:style w:type="character" w:customStyle="1" w:styleId="Ttulo1Char">
    <w:name w:val="Título 1 Char"/>
    <w:basedOn w:val="DefaultParagraphFont"/>
    <w:link w:val="Heading1"/>
    <w:uiPriority w:val="9"/>
    <w:rsid w:val="00D878C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DefaultParagraphFont"/>
    <w:link w:val="Heading2"/>
    <w:uiPriority w:val="9"/>
    <w:semiHidden/>
    <w:rsid w:val="00D878C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DefaultParagraphFont"/>
    <w:link w:val="Heading3"/>
    <w:uiPriority w:val="9"/>
    <w:semiHidden/>
    <w:rsid w:val="00D878CD"/>
    <w:rPr>
      <w:rFonts w:eastAsiaTheme="majorEastAsia" w:cstheme="majorBidi"/>
      <w:color w:val="0F4761" w:themeColor="accent1" w:themeShade="BF"/>
      <w:sz w:val="28"/>
      <w:szCs w:val="28"/>
    </w:rPr>
  </w:style>
  <w:style w:type="character" w:customStyle="1" w:styleId="Ttulo4Char">
    <w:name w:val="Título 4 Char"/>
    <w:basedOn w:val="DefaultParagraphFont"/>
    <w:link w:val="Heading4"/>
    <w:uiPriority w:val="9"/>
    <w:semiHidden/>
    <w:rsid w:val="00D878CD"/>
    <w:rPr>
      <w:rFonts w:eastAsiaTheme="majorEastAsia" w:cstheme="majorBidi"/>
      <w:i/>
      <w:iCs/>
      <w:color w:val="0F4761" w:themeColor="accent1" w:themeShade="BF"/>
    </w:rPr>
  </w:style>
  <w:style w:type="character" w:customStyle="1" w:styleId="Ttulo5Char">
    <w:name w:val="Título 5 Char"/>
    <w:basedOn w:val="DefaultParagraphFont"/>
    <w:link w:val="Heading5"/>
    <w:uiPriority w:val="9"/>
    <w:semiHidden/>
    <w:rsid w:val="00D878CD"/>
    <w:rPr>
      <w:rFonts w:eastAsiaTheme="majorEastAsia" w:cstheme="majorBidi"/>
      <w:color w:val="0F4761" w:themeColor="accent1" w:themeShade="BF"/>
    </w:rPr>
  </w:style>
  <w:style w:type="character" w:customStyle="1" w:styleId="Ttulo6Char">
    <w:name w:val="Título 6 Char"/>
    <w:basedOn w:val="DefaultParagraphFont"/>
    <w:link w:val="Heading6"/>
    <w:uiPriority w:val="9"/>
    <w:semiHidden/>
    <w:rsid w:val="00D878CD"/>
    <w:rPr>
      <w:rFonts w:eastAsiaTheme="majorEastAsia" w:cstheme="majorBidi"/>
      <w:i/>
      <w:iCs/>
      <w:color w:val="595959" w:themeColor="text1" w:themeTint="A6"/>
    </w:rPr>
  </w:style>
  <w:style w:type="character" w:customStyle="1" w:styleId="Ttulo7Char">
    <w:name w:val="Título 7 Char"/>
    <w:basedOn w:val="DefaultParagraphFont"/>
    <w:link w:val="Heading7"/>
    <w:uiPriority w:val="9"/>
    <w:semiHidden/>
    <w:rsid w:val="00D878CD"/>
    <w:rPr>
      <w:rFonts w:eastAsiaTheme="majorEastAsia" w:cstheme="majorBidi"/>
      <w:color w:val="595959" w:themeColor="text1" w:themeTint="A6"/>
    </w:rPr>
  </w:style>
  <w:style w:type="character" w:customStyle="1" w:styleId="Ttulo8Char">
    <w:name w:val="Título 8 Char"/>
    <w:basedOn w:val="DefaultParagraphFont"/>
    <w:link w:val="Heading8"/>
    <w:uiPriority w:val="9"/>
    <w:semiHidden/>
    <w:rsid w:val="00D878CD"/>
    <w:rPr>
      <w:rFonts w:eastAsiaTheme="majorEastAsia" w:cstheme="majorBidi"/>
      <w:i/>
      <w:iCs/>
      <w:color w:val="272727" w:themeColor="text1" w:themeTint="D8"/>
    </w:rPr>
  </w:style>
  <w:style w:type="character" w:customStyle="1" w:styleId="Ttulo9Char">
    <w:name w:val="Título 9 Char"/>
    <w:basedOn w:val="DefaultParagraphFont"/>
    <w:link w:val="Heading9"/>
    <w:uiPriority w:val="9"/>
    <w:semiHidden/>
    <w:rsid w:val="00D878CD"/>
    <w:rPr>
      <w:rFonts w:eastAsiaTheme="majorEastAsia" w:cstheme="majorBidi"/>
      <w:color w:val="272727" w:themeColor="text1" w:themeTint="D8"/>
    </w:rPr>
  </w:style>
  <w:style w:type="paragraph" w:styleId="Title">
    <w:name w:val="Title"/>
    <w:basedOn w:val="Normal"/>
    <w:next w:val="Normal"/>
    <w:link w:val="TtuloChar"/>
    <w:uiPriority w:val="10"/>
    <w:qFormat/>
    <w:rsid w:val="00D878CD"/>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DefaultParagraphFont"/>
    <w:link w:val="Title"/>
    <w:uiPriority w:val="10"/>
    <w:rsid w:val="00D878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tuloChar"/>
    <w:uiPriority w:val="11"/>
    <w:qFormat/>
    <w:rsid w:val="00D878C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DefaultParagraphFont"/>
    <w:link w:val="Subtitle"/>
    <w:uiPriority w:val="11"/>
    <w:rsid w:val="00D878CD"/>
    <w:rPr>
      <w:rFonts w:eastAsiaTheme="majorEastAsia" w:cstheme="majorBidi"/>
      <w:color w:val="595959" w:themeColor="text1" w:themeTint="A6"/>
      <w:spacing w:val="15"/>
      <w:sz w:val="28"/>
      <w:szCs w:val="28"/>
    </w:rPr>
  </w:style>
  <w:style w:type="paragraph" w:styleId="Quote">
    <w:name w:val="Quote"/>
    <w:basedOn w:val="Normal"/>
    <w:next w:val="Normal"/>
    <w:link w:val="CitaoChar"/>
    <w:uiPriority w:val="29"/>
    <w:qFormat/>
    <w:rsid w:val="00D878CD"/>
    <w:pPr>
      <w:spacing w:before="160"/>
      <w:jc w:val="center"/>
    </w:pPr>
    <w:rPr>
      <w:i/>
      <w:iCs/>
      <w:color w:val="404040" w:themeColor="text1" w:themeTint="BF"/>
    </w:rPr>
  </w:style>
  <w:style w:type="character" w:customStyle="1" w:styleId="CitaoChar">
    <w:name w:val="Citação Char"/>
    <w:basedOn w:val="DefaultParagraphFont"/>
    <w:link w:val="Quote"/>
    <w:uiPriority w:val="29"/>
    <w:rsid w:val="00D878CD"/>
    <w:rPr>
      <w:i/>
      <w:iCs/>
      <w:color w:val="404040" w:themeColor="text1" w:themeTint="BF"/>
    </w:rPr>
  </w:style>
  <w:style w:type="paragraph" w:styleId="ListParagraph">
    <w:name w:val="List Paragraph"/>
    <w:basedOn w:val="Normal"/>
    <w:uiPriority w:val="34"/>
    <w:qFormat/>
    <w:rsid w:val="00D878CD"/>
    <w:pPr>
      <w:ind w:left="720"/>
      <w:contextualSpacing/>
    </w:pPr>
  </w:style>
  <w:style w:type="character" w:styleId="IntenseEmphasis">
    <w:name w:val="Intense Emphasis"/>
    <w:basedOn w:val="DefaultParagraphFont"/>
    <w:uiPriority w:val="21"/>
    <w:qFormat/>
    <w:rsid w:val="00D878CD"/>
    <w:rPr>
      <w:i/>
      <w:iCs/>
      <w:color w:val="0F4761" w:themeColor="accent1" w:themeShade="BF"/>
    </w:rPr>
  </w:style>
  <w:style w:type="paragraph" w:styleId="IntenseQuote">
    <w:name w:val="Intense Quote"/>
    <w:basedOn w:val="Normal"/>
    <w:next w:val="Normal"/>
    <w:link w:val="CitaoIntensaChar"/>
    <w:uiPriority w:val="30"/>
    <w:qFormat/>
    <w:rsid w:val="00D878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DefaultParagraphFont"/>
    <w:link w:val="IntenseQuote"/>
    <w:uiPriority w:val="30"/>
    <w:rsid w:val="00D878CD"/>
    <w:rPr>
      <w:i/>
      <w:iCs/>
      <w:color w:val="0F4761" w:themeColor="accent1" w:themeShade="BF"/>
    </w:rPr>
  </w:style>
  <w:style w:type="character" w:styleId="IntenseReference">
    <w:name w:val="Intense Reference"/>
    <w:basedOn w:val="DefaultParagraphFont"/>
    <w:uiPriority w:val="32"/>
    <w:qFormat/>
    <w:rsid w:val="00D878CD"/>
    <w:rPr>
      <w:b/>
      <w:bCs/>
      <w:smallCaps/>
      <w:color w:val="0F4761" w:themeColor="accent1" w:themeShade="BF"/>
      <w:spacing w:val="5"/>
    </w:rPr>
  </w:style>
  <w:style w:type="paragraph" w:styleId="Header">
    <w:name w:val="header"/>
    <w:basedOn w:val="Normal"/>
    <w:link w:val="CabealhoChar"/>
    <w:rsid w:val="00D878CD"/>
    <w:pPr>
      <w:tabs>
        <w:tab w:val="center" w:pos="4419"/>
        <w:tab w:val="right" w:pos="8838"/>
      </w:tabs>
    </w:pPr>
  </w:style>
  <w:style w:type="character" w:customStyle="1" w:styleId="CabealhoChar">
    <w:name w:val="Cabeçalho Char"/>
    <w:basedOn w:val="DefaultParagraphFont"/>
    <w:link w:val="Header"/>
    <w:rsid w:val="00D878CD"/>
    <w:rPr>
      <w:rFonts w:ascii="Times New Roman" w:eastAsia="Times New Roman" w:hAnsi="Times New Roman" w:cs="Times New Roman"/>
      <w:kern w:val="0"/>
      <w:sz w:val="20"/>
      <w:szCs w:val="20"/>
      <w:lang w:eastAsia="zh-CN"/>
      <w14:ligatures w14:val="none"/>
    </w:rPr>
  </w:style>
  <w:style w:type="table" w:styleId="TableGrid">
    <w:name w:val="Table Grid"/>
    <w:basedOn w:val="TableNormal"/>
    <w:uiPriority w:val="39"/>
    <w:rsid w:val="00D878CD"/>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RodapChar"/>
    <w:uiPriority w:val="99"/>
    <w:unhideWhenUsed/>
    <w:rsid w:val="00245209"/>
    <w:pPr>
      <w:tabs>
        <w:tab w:val="center" w:pos="4252"/>
        <w:tab w:val="right" w:pos="8504"/>
      </w:tabs>
    </w:pPr>
  </w:style>
  <w:style w:type="character" w:customStyle="1" w:styleId="RodapChar">
    <w:name w:val="Rodapé Char"/>
    <w:basedOn w:val="DefaultParagraphFont"/>
    <w:link w:val="Footer"/>
    <w:uiPriority w:val="99"/>
    <w:rsid w:val="00245209"/>
    <w:rPr>
      <w:rFonts w:ascii="Times New Roman" w:eastAsia="Times New Roman" w:hAnsi="Times New Roman" w:cs="Times New Roman"/>
      <w:kern w:val="0"/>
      <w:sz w:val="20"/>
      <w:szCs w:val="20"/>
      <w:lang w:eastAsia="zh-CN"/>
      <w14:ligatures w14:val="none"/>
    </w:rPr>
  </w:style>
  <w:style w:type="paragraph" w:styleId="FootnoteText">
    <w:name w:val="footnote text"/>
    <w:basedOn w:val="Normal"/>
    <w:link w:val="TextodenotaderodapChar"/>
    <w:uiPriority w:val="99"/>
    <w:semiHidden/>
    <w:unhideWhenUsed/>
    <w:rsid w:val="003E0416"/>
  </w:style>
  <w:style w:type="character" w:customStyle="1" w:styleId="TextodenotaderodapChar">
    <w:name w:val="Texto de nota de rodapé Char"/>
    <w:basedOn w:val="DefaultParagraphFont"/>
    <w:link w:val="FootnoteText"/>
    <w:uiPriority w:val="99"/>
    <w:semiHidden/>
    <w:rsid w:val="003E0416"/>
    <w:rPr>
      <w:rFonts w:ascii="Times New Roman" w:eastAsia="Times New Roman" w:hAnsi="Times New Roman" w:cs="Times New Roman"/>
      <w:kern w:val="0"/>
      <w:sz w:val="20"/>
      <w:szCs w:val="20"/>
      <w:lang w:eastAsia="zh-CN"/>
      <w14:ligatures w14:val="none"/>
    </w:rPr>
  </w:style>
  <w:style w:type="character" w:styleId="FootnoteReference">
    <w:name w:val="footnote reference"/>
    <w:basedOn w:val="DefaultParagraphFont"/>
    <w:uiPriority w:val="99"/>
    <w:semiHidden/>
    <w:unhideWhenUsed/>
    <w:rsid w:val="003E0416"/>
    <w:rPr>
      <w:vertAlign w:val="superscript"/>
    </w:rPr>
  </w:style>
  <w:style w:type="paragraph" w:styleId="NormalWeb">
    <w:name w:val="Normal (Web)"/>
    <w:basedOn w:val="Normal"/>
    <w:uiPriority w:val="99"/>
    <w:semiHidden/>
    <w:unhideWhenUsed/>
    <w:rsid w:val="00FC711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2DE75-00D8-481A-A707-DD65C804C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1847</TotalTime>
  <Pages>3</Pages>
  <Words>698</Words>
  <Characters>3770</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Cavaca</dc:creator>
  <cp:lastModifiedBy>Ernani</cp:lastModifiedBy>
  <cp:revision>44</cp:revision>
  <cp:lastPrinted>2026-09-11T16:43:33Z</cp:lastPrinted>
  <dcterms:created xsi:type="dcterms:W3CDTF">2026-01-09T01:35:00Z</dcterms:created>
  <dcterms:modified xsi:type="dcterms:W3CDTF">2026-09-03T17:32:00Z</dcterms:modified>
</cp:coreProperties>
</file>