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42128">
      <w:r>
        <w:t>Requerimento Nº 415/2026</w:t>
      </w:r>
      <w:r>
        <w:t>Requerimento Nº 415/2026</w:t>
      </w:r>
    </w:p>
    <w:p w:rsidR="00A42128"/>
    <w:p w:rsidR="00A42128"/>
    <w:tbl>
      <w:tblPr>
        <w:tblStyle w:val="TableGrid"/>
        <w:tblW w:w="0" w:type="auto"/>
        <w:tblLook w:val="04A0"/>
      </w:tblPr>
      <w:tblGrid>
        <w:gridCol w:w="9062"/>
      </w:tblGrid>
      <w:tr w:rsidTr="00A42128">
        <w:tblPrEx>
          <w:tblW w:w="0" w:type="auto"/>
          <w:tblLook w:val="04A0"/>
        </w:tblPrEx>
        <w:tc>
          <w:tcPr>
            <w:tcW w:w="9062" w:type="dxa"/>
          </w:tcPr>
          <w:p w:rsidR="00C206EA" w:rsidRPr="00A42128" w:rsidP="002F7355">
            <w:pPr>
              <w:jc w:val="both"/>
              <w:rPr>
                <w:rFonts w:cs="Arial"/>
                <w:sz w:val="24"/>
                <w:szCs w:val="24"/>
              </w:rPr>
            </w:pPr>
            <w:r w:rsidRPr="00A42128">
              <w:rPr>
                <w:rFonts w:cs="Arial"/>
                <w:b/>
                <w:sz w:val="24"/>
                <w:szCs w:val="24"/>
              </w:rPr>
              <w:t xml:space="preserve">ASSUNTO: REQUEIRO AO EXMO. SR. PREFEITO MUNICIPAL QUE ENVIE A ESTA CASA, INFORMAÇÕES </w:t>
            </w:r>
            <w:r w:rsidR="009F1560">
              <w:rPr>
                <w:rFonts w:cs="Arial"/>
                <w:b/>
                <w:sz w:val="24"/>
                <w:szCs w:val="24"/>
              </w:rPr>
              <w:t>SOBRE A</w:t>
            </w:r>
            <w:r w:rsidRPr="00A42128">
              <w:rPr>
                <w:rFonts w:cs="Arial"/>
                <w:b/>
                <w:sz w:val="24"/>
                <w:szCs w:val="24"/>
              </w:rPr>
              <w:t xml:space="preserve"> EXECUÇÃO DAS OBRAS DE INFRAESTR</w:t>
            </w:r>
            <w:r w:rsidR="009F1560">
              <w:rPr>
                <w:rFonts w:cs="Arial"/>
                <w:b/>
                <w:sz w:val="24"/>
                <w:szCs w:val="24"/>
              </w:rPr>
              <w:t xml:space="preserve">UTURA NO PARQUE DAS LARANJEIRAS </w:t>
            </w:r>
            <w:r w:rsidRPr="00A42128" w:rsidR="009F1560">
              <w:rPr>
                <w:rFonts w:cs="Arial"/>
                <w:b/>
                <w:sz w:val="24"/>
                <w:szCs w:val="24"/>
              </w:rPr>
              <w:t>E</w:t>
            </w:r>
            <w:r w:rsidR="002F7355">
              <w:rPr>
                <w:rFonts w:cs="Arial"/>
                <w:b/>
                <w:sz w:val="24"/>
                <w:szCs w:val="24"/>
              </w:rPr>
              <w:t xml:space="preserve"> A ADOÇÃO</w:t>
            </w:r>
            <w:r w:rsidRPr="00A42128" w:rsidR="009F1560">
              <w:rPr>
                <w:rFonts w:cs="Arial"/>
                <w:b/>
                <w:sz w:val="24"/>
                <w:szCs w:val="24"/>
              </w:rPr>
              <w:t xml:space="preserve"> </w:t>
            </w:r>
            <w:r w:rsidR="002F7355">
              <w:rPr>
                <w:rFonts w:cs="Arial"/>
                <w:b/>
                <w:sz w:val="24"/>
                <w:szCs w:val="24"/>
              </w:rPr>
              <w:t>DE MEDIDAS</w:t>
            </w:r>
            <w:r w:rsidRPr="00A42128" w:rsidR="009F1560">
              <w:rPr>
                <w:rFonts w:cs="Arial"/>
                <w:b/>
                <w:sz w:val="24"/>
                <w:szCs w:val="24"/>
              </w:rPr>
              <w:t xml:space="preserve"> EMERGENCIAIS SOBRE AS CONDIÇÕES DE ACESSO</w:t>
            </w:r>
            <w:r w:rsidRPr="00A42128">
              <w:rPr>
                <w:rFonts w:cs="Arial"/>
                <w:b/>
                <w:sz w:val="24"/>
                <w:szCs w:val="24"/>
              </w:rPr>
              <w:t xml:space="preserve"> EM RAZÃO DOS IMPACTOS CAUSADOS PELAS CHUVAS.</w:t>
            </w:r>
          </w:p>
        </w:tc>
      </w:tr>
    </w:tbl>
    <w:p w:rsidR="00C206EA" w:rsidRPr="00A42128">
      <w:pPr>
        <w:rPr>
          <w:rFonts w:cs="Arial"/>
          <w:sz w:val="24"/>
          <w:szCs w:val="24"/>
        </w:rPr>
      </w:pPr>
    </w:p>
    <w:p w:rsidR="00C206EA" w:rsidRPr="00A42128">
      <w:pPr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SENHOR PRESIDENTE,</w:t>
      </w:r>
    </w:p>
    <w:p w:rsidR="00C206EA" w:rsidRPr="00A42128">
      <w:pPr>
        <w:spacing w:after="160"/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SENHORES VEREADORES,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que, conforme informações divulgadas pela Administração Municipal, encontra-se em execução a etapa final das obras de infraestrutura urbana no Parque das Laranjeiras, com previsão de pavimentação das vias ainda não asfaltadas do loteamento;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 a obra é coordenada pela Secretaria Municipal de Obras e, conforme informações recebidas, tem como contratada a empresa Constel Construtora e Pavimentação, com prazo de execução e valor contratual a serem confirmados nos documentos administrativos pertinentes;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 xml:space="preserve">Considerando que a etapa mencionada abrange, entre outras, as ruas Projetada 1, </w:t>
      </w:r>
      <w:r w:rsidRPr="00A42128">
        <w:rPr>
          <w:rFonts w:cs="Arial"/>
          <w:sz w:val="24"/>
          <w:szCs w:val="24"/>
        </w:rPr>
        <w:t>Projetada</w:t>
      </w:r>
      <w:r w:rsidRPr="00A42128">
        <w:rPr>
          <w:rFonts w:cs="Arial"/>
          <w:sz w:val="24"/>
          <w:szCs w:val="24"/>
        </w:rPr>
        <w:t xml:space="preserve"> 2, Francisco Rezende da Costa — antiga Rua 35 —, Joaquim Dantas da Silva — antiga Rua 45 —, Antônio Bisigati — antiga Rua 46 —, Juscelino Rodrigues da Costa — antiga Rua 47 —, José Gomes da Silva — antiga Rua 48 —, Celso Bueno de Oliveira — antiga Rua 49 — e Mari Helena Gel</w:t>
      </w:r>
      <w:r w:rsidR="00CD4B34">
        <w:rPr>
          <w:rFonts w:cs="Arial"/>
          <w:sz w:val="24"/>
          <w:szCs w:val="24"/>
        </w:rPr>
        <w:t>ain de Menezes — antiga Rua 52</w:t>
      </w:r>
      <w:r w:rsidRPr="00A42128">
        <w:rPr>
          <w:rFonts w:cs="Arial"/>
          <w:sz w:val="24"/>
          <w:szCs w:val="24"/>
        </w:rPr>
        <w:t>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 a empresa Pavimentadora Santo Expedito Ltda., segundo informações recebidas, estaria atuando no local como empresa terceirizada ou subcontratada, circunstância que deve ser confirmada pela Administração e confrontada com as autorizações e condições previstas no edital e no contrato;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 xml:space="preserve">Considerando que as chuvas registradas nos últimos dias, especialmente no período compreendido entre </w:t>
      </w:r>
      <w:r w:rsidR="00CD4B34">
        <w:rPr>
          <w:rFonts w:cs="Arial"/>
          <w:sz w:val="24"/>
          <w:szCs w:val="24"/>
        </w:rPr>
        <w:t>19/02/2026</w:t>
      </w:r>
      <w:r w:rsidRPr="00A42128">
        <w:rPr>
          <w:rFonts w:cs="Arial"/>
          <w:sz w:val="24"/>
          <w:szCs w:val="24"/>
        </w:rPr>
        <w:t xml:space="preserve"> e </w:t>
      </w:r>
      <w:r w:rsidR="00CD4B34">
        <w:rPr>
          <w:rFonts w:cs="Arial"/>
          <w:sz w:val="24"/>
          <w:szCs w:val="24"/>
        </w:rPr>
        <w:t>19/02/2027</w:t>
      </w:r>
      <w:r w:rsidRPr="00A42128">
        <w:rPr>
          <w:rFonts w:cs="Arial"/>
          <w:sz w:val="24"/>
          <w:szCs w:val="24"/>
        </w:rPr>
        <w:t>, teriam agravado as condições de circulação nas vias em leito natural, com formação de lama e dificuldades de acesso às residências;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que, segundo relatos de moradores, as condições das vias estariam dificultando a entrada e a saída de veículos, o acesso às garagens e a prestação de serviços essenciais, inclusive atendimento de emergência, coleta de lixo e circulação de veículos de serviço;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 xml:space="preserve">Considerando que é necessário verificar tecnicamente se os impactos decorrem exclusivamente das condições climáticas ou se também estão relacionados às medidas de drenagem, regularização, sinalização, manutenção e organização da </w:t>
      </w:r>
      <w:bookmarkStart w:id="0" w:name="_GoBack"/>
      <w:bookmarkEnd w:id="0"/>
      <w:r w:rsidRPr="00A42128">
        <w:rPr>
          <w:rFonts w:cs="Arial"/>
          <w:sz w:val="24"/>
          <w:szCs w:val="24"/>
        </w:rPr>
        <w:t>obra;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 o art. 115 da Lei Federal nº 14.133/2021 determina que o contrato deve ser executado fielmente pelas partes, de acordo com suas cláusulas e com a legislação aplicável, cabendo a cada parte responder pelas consequências de sua inexecução total ou parcial;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 o art. 117 da mesma Lei determina o acompanhamento e a fiscalização da execução contratual, cabendo ao fiscal registrar as ocorrências e determinar as providências necessárias à regularização de faltas ou defeitos observados;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 os arts. 119 e 120 da Lei Federal nº 14.133/2021 estabelecem, respectivamente, a obrigação de a contratada corrigir vícios, defeitos ou incorreções resultantes da execução e sua responsabilidade pelos danos causados diretamente à Administração ou a terceiros em razão da execução do contrato, sem prejuízo da apuração das responsabilidades próprias da Administração;</w:t>
      </w:r>
    </w:p>
    <w:p w:rsidR="00C206EA" w:rsidRPr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Considerando que o art. 5º, inciso XV, da Constituição Federal assegura a liberdade de locomoção e que a Administração deve adotar medidas razoáveis para preservar o acesso seguro aos imóveis e aos serviços essenciais durante a execução de obras públicas;</w:t>
      </w:r>
    </w:p>
    <w:p w:rsidR="00A42128" w:rsidRPr="00A42128">
      <w:pPr>
        <w:spacing w:after="140"/>
        <w:ind w:firstLine="709"/>
        <w:jc w:val="both"/>
        <w:rPr>
          <w:rFonts w:cs="Arial"/>
          <w:b/>
          <w:sz w:val="24"/>
          <w:szCs w:val="24"/>
        </w:rPr>
      </w:pPr>
    </w:p>
    <w:p w:rsidR="00C206EA" w:rsidRPr="00A42128">
      <w:pPr>
        <w:spacing w:after="14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 xml:space="preserve">REQUEIRO à Mesa, após ouvir o Douto Plenário na forma regimental, que se oficie ao Exmo. Sr. Prefeito Municipal, Dr. Paulo de Oliveira e Silva, para que, no âmbito de suas competências, envie a esta Casa, no prazo legal, as seguintes informações e </w:t>
      </w:r>
      <w:r w:rsidR="009F1560">
        <w:rPr>
          <w:rFonts w:cs="Arial"/>
          <w:b/>
          <w:sz w:val="24"/>
          <w:szCs w:val="24"/>
        </w:rPr>
        <w:t>a adoção</w:t>
      </w:r>
      <w:r w:rsidRPr="00A42128">
        <w:rPr>
          <w:rFonts w:cs="Arial"/>
          <w:b/>
          <w:sz w:val="24"/>
          <w:szCs w:val="24"/>
        </w:rPr>
        <w:t xml:space="preserve"> </w:t>
      </w:r>
      <w:r w:rsidR="009F1560">
        <w:rPr>
          <w:rFonts w:cs="Arial"/>
          <w:b/>
          <w:sz w:val="24"/>
          <w:szCs w:val="24"/>
        </w:rPr>
        <w:t>d</w:t>
      </w:r>
      <w:r w:rsidRPr="00A42128">
        <w:rPr>
          <w:rFonts w:cs="Arial"/>
          <w:b/>
          <w:sz w:val="24"/>
          <w:szCs w:val="24"/>
        </w:rPr>
        <w:t>as providências cabíveis:</w:t>
      </w:r>
    </w:p>
    <w:p w:rsidR="00A42128">
      <w:pPr>
        <w:spacing w:after="60"/>
        <w:rPr>
          <w:rFonts w:cs="Arial"/>
          <w:b/>
          <w:sz w:val="24"/>
          <w:szCs w:val="24"/>
        </w:rPr>
      </w:pPr>
    </w:p>
    <w:p w:rsidR="00C206EA" w:rsidRPr="00A42128">
      <w:pPr>
        <w:spacing w:after="60"/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1. Vistoria e providências emergenciais</w:t>
      </w:r>
    </w:p>
    <w:p w:rsid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1.1. Que seja realizada, no prazo de 48 (quarenta e oito) horas, vistoria técnica nas vias atingidas, com registro fotográfico, identificação dos trechos críticos e avaliação das condições de acesso às residências e aos serviços essenciais.</w:t>
      </w: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1.2. Que, após a vistoria, sejam adotadas, com urgência e observadas as condições técnicas e contratuais, as medidas paliativas necessárias para reduzir os impactos da chuva e preservar o acesso seguro às vias e aos imóveis, inclusive, quando cabível:</w:t>
      </w:r>
    </w:p>
    <w:p w:rsidR="00C206EA" w:rsidRPr="00A42128">
      <w:pPr>
        <w:spacing w:after="40"/>
        <w:ind w:left="794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a) aplicação de material granular, bica corrida, rachão, fresa de asfalto ou solução tecnicamente equivalente nos trechos críticos e nos acessos às garagens;</w:t>
      </w:r>
    </w:p>
    <w:p w:rsidR="00C206EA" w:rsidRPr="00A42128">
      <w:pPr>
        <w:spacing w:after="40"/>
        <w:ind w:left="794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b) raspagem, regularização e conformação das vias, conforme a necessidade verificada pela fiscalização;</w:t>
      </w:r>
    </w:p>
    <w:p w:rsidR="00C206EA" w:rsidRPr="00A42128">
      <w:pPr>
        <w:spacing w:after="40"/>
        <w:ind w:left="794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c) abertura, limpeza ou adequação de canaletas, valetas e outros dispositivos provisórios de escoamento de águas pluviais;</w:t>
      </w:r>
    </w:p>
    <w:p w:rsidR="00C206EA" w:rsidRPr="00A42128">
      <w:pPr>
        <w:spacing w:after="40"/>
        <w:ind w:left="794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d) sinalização dos trechos em obras, indicação de rotas alternativas e adoção de medidas para assegurar a passagem de ambulâncias, veículos de coleta de lixo e demais serviços essenciais;</w:t>
      </w:r>
    </w:p>
    <w:p w:rsidR="00C206EA" w:rsidRPr="00A42128">
      <w:pPr>
        <w:spacing w:after="40"/>
        <w:ind w:left="794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e) organização da execução por trechos ou quadras, quando tecnicamente possível, evitando a abertura simultânea de vias em extensão que comprometa o acesso dos moradores;</w:t>
      </w: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1.3. Que sejam informados a este Legislativo o responsável pela execução de cada providência, o prazo previsto para sua conclusão e a periodicidade de reavaliação das condições das vias após novos eventos de chuva.</w:t>
      </w:r>
    </w:p>
    <w:p w:rsidR="00C206EA">
      <w:pPr>
        <w:spacing w:after="60"/>
        <w:rPr>
          <w:rFonts w:cs="Arial"/>
          <w:b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2. Contrato e documentos da obra</w:t>
      </w:r>
    </w:p>
    <w:p w:rsidR="00A42128" w:rsidRPr="00A42128">
      <w:pPr>
        <w:spacing w:after="60"/>
        <w:rPr>
          <w:rFonts w:cs="Arial"/>
          <w:sz w:val="24"/>
          <w:szCs w:val="24"/>
        </w:rPr>
      </w:pP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2.1. Que sejam encaminhadas cópias, preferencialmente em meio digital, do edital e respectivos anexos, do contrato administrativo e eventuais termos aditivos, da ordem de serviço, do projeto, memorial descritivo, especificações técnicas e planilha orçamentária, do cronograma físico-financeiro atualizado, do ato de designação do fiscal ou dos fiscais do contrato, do diário de obras dos últimos 30 (trinta) dias e dos registros de ocorrências relacionados às chuvas, à drenagem, à circulação e ao acesso aos imóveis.</w:t>
      </w: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2.2. Que seja encaminhado o plano de sinalização, trânsito e acesso provisório, caso previsto no edital, no contrato, no projeto ou em documento equivalente.</w:t>
      </w:r>
    </w:p>
    <w:p w:rsidR="00A42128">
      <w:pPr>
        <w:spacing w:after="60"/>
        <w:rPr>
          <w:rFonts w:cs="Arial"/>
          <w:b/>
          <w:sz w:val="24"/>
          <w:szCs w:val="24"/>
        </w:rPr>
      </w:pPr>
    </w:p>
    <w:p w:rsidR="00C206EA">
      <w:pPr>
        <w:spacing w:after="60"/>
        <w:rPr>
          <w:rFonts w:cs="Arial"/>
          <w:b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3. Subcontratação e responsabilidades pela execução</w:t>
      </w:r>
    </w:p>
    <w:p w:rsidR="00A42128" w:rsidRPr="00A42128">
      <w:pPr>
        <w:spacing w:after="60"/>
        <w:rPr>
          <w:rFonts w:cs="Arial"/>
          <w:sz w:val="24"/>
          <w:szCs w:val="24"/>
        </w:rPr>
      </w:pP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3.1. Que seja informado se a empresa Pavimentadora Santo Expedito Ltda. possui vínculo formal com a execução da obra, indicando a natureza do vínculo existente com a contratada principal, os serviços que lhe foram atribuídos, a autorização administrativa para eventual subcontratação, os limites e as condições estabelecidos no edital e no contrato, bem como os responsáveis técnicos e os prepostos presentes no local da obra.</w:t>
      </w:r>
    </w:p>
    <w:p w:rsidR="00A42128">
      <w:pPr>
        <w:spacing w:after="60"/>
        <w:rPr>
          <w:rFonts w:cs="Arial"/>
          <w:b/>
          <w:sz w:val="24"/>
          <w:szCs w:val="24"/>
        </w:rPr>
      </w:pPr>
    </w:p>
    <w:p w:rsidR="00C206EA" w:rsidRPr="00A42128">
      <w:pPr>
        <w:spacing w:after="60"/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4. Paralisações, chuvas e cronograma</w:t>
      </w:r>
    </w:p>
    <w:p w:rsid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4.1. Que sejam informadas as datas em que a obra foi total ou parcialmente paralisada, reduzida ou alterada em razão de chuvas ou de condições do terreno, os documentos que registraram tais ocorrências, a eventual repercussão no cronograma físico-financeiro, a existência de ordens de paralisação, suspensões, prorrogações ou alterações contratuais relacionadas ao período chuvoso e as medidas adotadas pela fiscalização para preservar o acesso dos moradores e a segurança do local.</w:t>
      </w:r>
    </w:p>
    <w:p w:rsidR="00A42128">
      <w:pPr>
        <w:spacing w:after="60"/>
        <w:rPr>
          <w:rFonts w:cs="Arial"/>
          <w:b/>
          <w:sz w:val="24"/>
          <w:szCs w:val="24"/>
        </w:rPr>
      </w:pPr>
    </w:p>
    <w:p w:rsidR="00C206EA" w:rsidRPr="00A42128">
      <w:pPr>
        <w:spacing w:after="60"/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5. Medições e pagamentos</w:t>
      </w:r>
    </w:p>
    <w:p w:rsid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 xml:space="preserve">5.1. Que seja informado se foram realizadas medições, </w:t>
      </w:r>
      <w:r w:rsidRPr="00A42128">
        <w:rPr>
          <w:rFonts w:cs="Arial"/>
          <w:sz w:val="24"/>
          <w:szCs w:val="24"/>
        </w:rPr>
        <w:t>atestos</w:t>
      </w:r>
      <w:r w:rsidRPr="00A42128">
        <w:rPr>
          <w:rFonts w:cs="Arial"/>
          <w:sz w:val="24"/>
          <w:szCs w:val="24"/>
        </w:rPr>
        <w:t xml:space="preserve"> ou pagamentos relativos a serviços de drenagem, regularização de vias, manutenção, cascalhamento, sinalização, acesso provisório ou itens contratualmente equivalentes, indicando, quando possível, o período, a descrição do serviço e o valor correspondente.</w:t>
      </w:r>
    </w:p>
    <w:p w:rsidR="00A42128">
      <w:pPr>
        <w:spacing w:after="60"/>
        <w:rPr>
          <w:rFonts w:cs="Arial"/>
          <w:b/>
          <w:sz w:val="24"/>
          <w:szCs w:val="24"/>
        </w:rPr>
      </w:pPr>
    </w:p>
    <w:p w:rsidR="00C206EA" w:rsidRPr="00A42128">
      <w:pPr>
        <w:spacing w:after="60"/>
        <w:rPr>
          <w:rFonts w:cs="Arial"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6. Atendimento aos moradores</w:t>
      </w:r>
    </w:p>
    <w:p w:rsid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</w:p>
    <w:p w:rsidR="00C206EA" w:rsidRPr="00A42128">
      <w:pPr>
        <w:spacing w:after="80"/>
        <w:ind w:left="357" w:firstLine="357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 xml:space="preserve">6.1. Que sejam informados os canais oficiais de comunicação disponíveis aos moradores do Parque das Laranjeiras para o registro de ocorrências relacionadas à obra e o procedimento adotado para atendimento prioritário de situações que </w:t>
      </w:r>
      <w:r w:rsidRPr="00A42128">
        <w:rPr>
          <w:rFonts w:cs="Arial"/>
          <w:sz w:val="24"/>
          <w:szCs w:val="24"/>
        </w:rPr>
        <w:t>envolvam ambulâncias, pessoas com mobilidade reduzida, coleta de lixo e outros serviços essenciais.</w:t>
      </w:r>
    </w:p>
    <w:p w:rsidR="00A42128" w:rsidRPr="00A42128">
      <w:pPr>
        <w:spacing w:after="640"/>
        <w:jc w:val="center"/>
        <w:rPr>
          <w:rFonts w:cs="Arial"/>
          <w:sz w:val="24"/>
          <w:szCs w:val="24"/>
        </w:rPr>
      </w:pPr>
    </w:p>
    <w:p w:rsidR="00C206EA" w:rsidRPr="00A42128">
      <w:pPr>
        <w:spacing w:after="640"/>
        <w:jc w:val="center"/>
        <w:rPr>
          <w:rFonts w:cs="Arial"/>
          <w:sz w:val="22"/>
          <w:szCs w:val="24"/>
        </w:rPr>
      </w:pPr>
      <w:r w:rsidRPr="00A42128">
        <w:rPr>
          <w:rFonts w:cs="Arial"/>
          <w:sz w:val="22"/>
          <w:szCs w:val="24"/>
        </w:rPr>
        <w:t>SALA DAS SESSÕES “VEREADOR SANTO RÓTOLLI”, aos 14 de setembro de 2026.</w:t>
      </w:r>
    </w:p>
    <w:p w:rsidR="00A42128" w:rsidRPr="00A42128">
      <w:pPr>
        <w:jc w:val="center"/>
        <w:rPr>
          <w:rFonts w:cs="Arial"/>
          <w:b/>
          <w:sz w:val="24"/>
          <w:szCs w:val="24"/>
        </w:rPr>
      </w:pPr>
    </w:p>
    <w:p w:rsidR="00A42128" w:rsidRPr="00A42128">
      <w:pPr>
        <w:jc w:val="center"/>
        <w:rPr>
          <w:rFonts w:cs="Arial"/>
          <w:b/>
          <w:sz w:val="24"/>
          <w:szCs w:val="24"/>
        </w:rPr>
      </w:pPr>
    </w:p>
    <w:p w:rsidR="00C206EA" w:rsidRPr="00A42128">
      <w:pPr>
        <w:jc w:val="center"/>
        <w:rPr>
          <w:rFonts w:cs="Arial"/>
          <w:b/>
          <w:sz w:val="24"/>
          <w:szCs w:val="24"/>
        </w:rPr>
      </w:pPr>
      <w:r w:rsidRPr="00A42128">
        <w:rPr>
          <w:rFonts w:cs="Arial"/>
          <w:b/>
          <w:sz w:val="24"/>
          <w:szCs w:val="24"/>
        </w:rPr>
        <w:t>VEREADOR ROBERTINHO TAVARES</w:t>
      </w:r>
    </w:p>
    <w:p w:rsidR="00A42128" w:rsidRPr="00A42128" w:rsidP="00A42128">
      <w:pPr>
        <w:rPr>
          <w:rFonts w:cs="Arial"/>
          <w:b/>
          <w:sz w:val="24"/>
          <w:szCs w:val="24"/>
        </w:rPr>
      </w:pPr>
    </w:p>
    <w:p w:rsidR="00A42128" w:rsidRPr="00A42128" w:rsidP="00A42128">
      <w:pPr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A42128">
      <w:pPr>
        <w:spacing w:after="80"/>
        <w:rPr>
          <w:rFonts w:cs="Arial"/>
          <w:b/>
          <w:sz w:val="24"/>
          <w:szCs w:val="24"/>
        </w:rPr>
      </w:pPr>
    </w:p>
    <w:p w:rsidR="00A42128" w:rsidRPr="00A42128" w:rsidP="00F11859">
      <w:pPr>
        <w:spacing w:after="80"/>
        <w:jc w:val="center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JUSTIFICATIVA</w:t>
      </w: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A presente solicitação decorre de relatos de moradores sobre a formação de lama e a dificuldade de circulação em vias que se encontram em leito natural durante a execução das obras de infraestrutura no Parque das Laranjeiras.</w:t>
      </w: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A ocorrência de chuvas pode exigir ajustes no cronograma da obra. Entretanto, essa circunstância não elimina o dever de fiscalização nem impede a adoção de medidas razoáveis de drenagem, sinalização, manutenção e preservação do acesso, conforme as condições técnicas do local, o projeto e as obrigações estabelecidas no contrato.</w:t>
      </w: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 xml:space="preserve">A Lei Federal nº 14.133/2021 determina que o contrato seja executado fielmente pelas partes e prevê a responsabilidade de cada uma pelas consequências de sua inexecução total ou parcial, nos termos do art. 115. O art. 117 impõe o acompanhamento e a fiscalização da execução contratual, cabendo ao fiscal registrar as ocorrências e determinar a regularização de faltas ou defeitos. Os </w:t>
      </w:r>
      <w:r w:rsidRPr="00A42128">
        <w:rPr>
          <w:rFonts w:cs="Arial"/>
          <w:sz w:val="24"/>
          <w:szCs w:val="24"/>
        </w:rPr>
        <w:t>arts</w:t>
      </w:r>
      <w:r w:rsidRPr="00A42128">
        <w:rPr>
          <w:rFonts w:cs="Arial"/>
          <w:sz w:val="24"/>
          <w:szCs w:val="24"/>
        </w:rPr>
        <w:t>. 119 e 120 tratam, respectivamente, da obrigação de correção de vícios, defeitos ou incorreções resultantes da execução e da responsabilidade da contratada pelos danos causados diretamente à Administração ou a terceiros em razão da execução do contrato.</w:t>
      </w: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A solicitação de documentos também se relaciona ao direito de acesso a informações sobre licitações, contratos administrativos, obras públicas e utilização de recursos públicos, previsto na Lei Federal nº 12.527/2011, sem prejuízo do procedimento administrativo municipal aplicável.</w:t>
      </w: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Ressalta-se que o presente requerimento não antecipa conclusão sobre eventual falha contratual ou responsabilidade civil. Busca-se obter informações oficiais, promover vistoria técnica e assegurar que sejam adotadas medidas proporcionais para preservar o acesso seguro dos moradores e a continuidade dos serviços essenciais. Eventuais responsabilidades deverão ser apuradas com base no contrato, nos registros da fiscalização, nas condições efetivamente verificadas no local e no nexo causal entre a execução da obra e os danos eventualmente comprovados.</w:t>
      </w:r>
    </w:p>
    <w:p w:rsidR="00A42128" w:rsidRPr="00A42128" w:rsidP="00A42128">
      <w:pPr>
        <w:spacing w:after="100"/>
        <w:ind w:firstLine="709"/>
        <w:jc w:val="both"/>
        <w:rPr>
          <w:rFonts w:cs="Arial"/>
          <w:sz w:val="24"/>
          <w:szCs w:val="24"/>
        </w:rPr>
      </w:pPr>
      <w:r w:rsidRPr="00A42128">
        <w:rPr>
          <w:rFonts w:cs="Arial"/>
          <w:sz w:val="24"/>
          <w:szCs w:val="24"/>
        </w:rPr>
        <w:t>Diante da relevância da obra e dos possíveis impactos sobre a rotina dos moradores, solicita-se o apoio dos nobres pares para a aprovação deste requerimento.</w:t>
      </w:r>
    </w:p>
    <w:p w:rsidR="00A42128" w:rsidRPr="00A42128" w:rsidP="00A42128">
      <w:pPr>
        <w:rPr>
          <w:rFonts w:cs="Arial"/>
          <w:sz w:val="24"/>
          <w:szCs w:val="24"/>
        </w:rPr>
      </w:pP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247" w:right="1417" w:bottom="1134" w:left="1417" w:header="720" w:footer="720" w:gutter="0"/>
      <w:pgNumType w:start="1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Rodap1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4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574707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5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7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939501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8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1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5408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</w:pPr>
    <w:r>
      <w:rPr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77E0F"/>
    <w:multiLevelType w:val="hybridMultilevel"/>
    <w:tmpl w:val="8D3CB3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76982"/>
    <w:multiLevelType w:val="hybridMultilevel"/>
    <w:tmpl w:val="00000000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2">
    <w:nsid w:val="1C7038A5"/>
    <w:multiLevelType w:val="hybridMultilevel"/>
    <w:tmpl w:val="869224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F67D0"/>
    <w:multiLevelType w:val="hybridMulti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5DD43B3"/>
    <w:multiLevelType w:val="hybridMultilevel"/>
    <w:tmpl w:val="E0EEA63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1287FAE"/>
    <w:multiLevelType w:val="hybridMultilevel"/>
    <w:tmpl w:val="2CAE967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B75E6"/>
    <w:multiLevelType w:val="multilevel"/>
    <w:tmpl w:val="C1906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073FB"/>
    <w:multiLevelType w:val="hybridMultilevel"/>
    <w:tmpl w:val="5A6EA39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B4"/>
    <w:rsid w:val="00015694"/>
    <w:rsid w:val="000629E2"/>
    <w:rsid w:val="00072E18"/>
    <w:rsid w:val="00085BDB"/>
    <w:rsid w:val="000A2028"/>
    <w:rsid w:val="000A2AB1"/>
    <w:rsid w:val="000A69DE"/>
    <w:rsid w:val="000B6115"/>
    <w:rsid w:val="001C5108"/>
    <w:rsid w:val="00242364"/>
    <w:rsid w:val="002F7355"/>
    <w:rsid w:val="003228B4"/>
    <w:rsid w:val="0038705C"/>
    <w:rsid w:val="003B5656"/>
    <w:rsid w:val="003C77B2"/>
    <w:rsid w:val="003E1BD5"/>
    <w:rsid w:val="003E564F"/>
    <w:rsid w:val="00406E40"/>
    <w:rsid w:val="004129D6"/>
    <w:rsid w:val="004574FD"/>
    <w:rsid w:val="004F5042"/>
    <w:rsid w:val="005431F6"/>
    <w:rsid w:val="00564E0D"/>
    <w:rsid w:val="00590851"/>
    <w:rsid w:val="00591F7F"/>
    <w:rsid w:val="005A07E2"/>
    <w:rsid w:val="005A37BB"/>
    <w:rsid w:val="005B2FC3"/>
    <w:rsid w:val="005C48F4"/>
    <w:rsid w:val="005F6D2B"/>
    <w:rsid w:val="006139EE"/>
    <w:rsid w:val="00614FC0"/>
    <w:rsid w:val="00652DCF"/>
    <w:rsid w:val="00692C9E"/>
    <w:rsid w:val="00730E1F"/>
    <w:rsid w:val="0076341D"/>
    <w:rsid w:val="007751D1"/>
    <w:rsid w:val="00786343"/>
    <w:rsid w:val="0081529D"/>
    <w:rsid w:val="00884CD9"/>
    <w:rsid w:val="008F33F8"/>
    <w:rsid w:val="008F4626"/>
    <w:rsid w:val="00911D55"/>
    <w:rsid w:val="0091221B"/>
    <w:rsid w:val="009370EA"/>
    <w:rsid w:val="009774FA"/>
    <w:rsid w:val="00984253"/>
    <w:rsid w:val="009C1BAB"/>
    <w:rsid w:val="009F1560"/>
    <w:rsid w:val="00A024B1"/>
    <w:rsid w:val="00A067C2"/>
    <w:rsid w:val="00A42128"/>
    <w:rsid w:val="00A574CD"/>
    <w:rsid w:val="00A65512"/>
    <w:rsid w:val="00A65818"/>
    <w:rsid w:val="00AA5A9E"/>
    <w:rsid w:val="00B0495E"/>
    <w:rsid w:val="00B2655F"/>
    <w:rsid w:val="00B54ED6"/>
    <w:rsid w:val="00BE70E1"/>
    <w:rsid w:val="00C206EA"/>
    <w:rsid w:val="00C255B5"/>
    <w:rsid w:val="00CD4B34"/>
    <w:rsid w:val="00D23BEC"/>
    <w:rsid w:val="00E24EC9"/>
    <w:rsid w:val="00E33DB0"/>
    <w:rsid w:val="00EA350D"/>
    <w:rsid w:val="00EA4BFA"/>
    <w:rsid w:val="00ED29B6"/>
    <w:rsid w:val="00EE6A0B"/>
    <w:rsid w:val="00F11859"/>
    <w:rsid w:val="00F1207F"/>
    <w:rsid w:val="00F2299A"/>
    <w:rsid w:val="00F27B89"/>
    <w:rsid w:val="00F451D1"/>
    <w:rsid w:val="00F50CCE"/>
    <w:rsid w:val="00F938A3"/>
    <w:rsid w:val="00FF6AD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EAD578B-AEED-47AE-B84A-2601FF06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76D"/>
    <w:rPr>
      <w:rFonts w:ascii="Arial" w:eastAsia="Arial" w:hAnsi="Arial"/>
      <w:sz w:val="21"/>
    </w:rPr>
  </w:style>
  <w:style w:type="paragraph" w:styleId="Heading3">
    <w:name w:val="heading 3"/>
    <w:basedOn w:val="Normal"/>
    <w:link w:val="Ttulo3Char"/>
    <w:uiPriority w:val="9"/>
    <w:qFormat/>
    <w:rsid w:val="004574FD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B2776D"/>
  </w:style>
  <w:style w:type="character" w:customStyle="1" w:styleId="Pr-formataoHTMLChar">
    <w:name w:val="Pré-formatação HTML Char"/>
    <w:link w:val="HTMLPreformatted"/>
    <w:uiPriority w:val="99"/>
    <w:qFormat/>
    <w:rsid w:val="00C31244"/>
    <w:rPr>
      <w:rFonts w:ascii="Courier New" w:hAnsi="Courier New" w:cs="Courier New"/>
    </w:rPr>
  </w:style>
  <w:style w:type="character" w:customStyle="1" w:styleId="LinkdaInternet">
    <w:name w:val="Link da Internet"/>
    <w:uiPriority w:val="99"/>
    <w:unhideWhenUsed/>
    <w:rsid w:val="00C31244"/>
    <w:rPr>
      <w:color w:val="0000FF"/>
      <w:u w:val="single"/>
    </w:rPr>
  </w:style>
  <w:style w:type="character" w:customStyle="1" w:styleId="TextodebaloChar">
    <w:name w:val="Texto de balão Char"/>
    <w:basedOn w:val="DefaultParagraphFont"/>
    <w:link w:val="BalloonText"/>
    <w:qFormat/>
    <w:rsid w:val="005C0C0B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B2776D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Normal"/>
    <w:rsid w:val="00B2776D"/>
    <w:pPr>
      <w:tabs>
        <w:tab w:val="center" w:pos="4419"/>
        <w:tab w:val="right" w:pos="8838"/>
      </w:tabs>
    </w:pPr>
  </w:style>
  <w:style w:type="paragraph" w:customStyle="1" w:styleId="Rodap1">
    <w:name w:val="Rodapé1"/>
    <w:basedOn w:val="Normal"/>
    <w:rsid w:val="00B2776D"/>
    <w:pPr>
      <w:tabs>
        <w:tab w:val="center" w:pos="4419"/>
        <w:tab w:val="right" w:pos="8838"/>
      </w:tabs>
    </w:pPr>
  </w:style>
  <w:style w:type="paragraph" w:styleId="HTMLPreformatted">
    <w:name w:val="HTML Preformatted"/>
    <w:basedOn w:val="Normal"/>
    <w:link w:val="Pr-formataoHTMLChar"/>
    <w:uiPriority w:val="99"/>
    <w:unhideWhenUsed/>
    <w:qFormat/>
    <w:rsid w:val="00C31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Bullet">
    <w:name w:val="List Bullet"/>
    <w:basedOn w:val="Normal"/>
    <w:qFormat/>
    <w:rsid w:val="00393D73"/>
    <w:pPr>
      <w:numPr>
        <w:numId w:val="1"/>
      </w:numPr>
      <w:contextualSpacing/>
    </w:pPr>
  </w:style>
  <w:style w:type="paragraph" w:styleId="BalloonText">
    <w:name w:val="Balloon Text"/>
    <w:basedOn w:val="Normal"/>
    <w:link w:val="TextodebaloChar"/>
    <w:qFormat/>
    <w:rsid w:val="005C0C0B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Footer">
    <w:name w:val="footer"/>
    <w:basedOn w:val="Normal"/>
    <w:link w:val="RodapChar"/>
    <w:rsid w:val="00EA35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rsid w:val="00EA350D"/>
  </w:style>
  <w:style w:type="paragraph" w:styleId="ListParagraph">
    <w:name w:val="List Paragraph"/>
    <w:basedOn w:val="Normal"/>
    <w:uiPriority w:val="34"/>
    <w:qFormat/>
    <w:rsid w:val="003B5656"/>
    <w:pPr>
      <w:ind w:left="720"/>
      <w:contextualSpacing/>
    </w:pPr>
  </w:style>
  <w:style w:type="character" w:customStyle="1" w:styleId="Ttulo3Char">
    <w:name w:val="Título 3 Char"/>
    <w:basedOn w:val="DefaultParagraphFont"/>
    <w:link w:val="Heading3"/>
    <w:uiPriority w:val="9"/>
    <w:rsid w:val="004574FD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574FD"/>
    <w:pPr>
      <w:suppressAutoHyphens w:val="0"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A4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12B0B-1AB2-4F82-A906-E8CCB9D2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1563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9985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5</cp:revision>
  <cp:lastPrinted>2026-09-14T21:03:03Z</cp:lastPrinted>
  <dcterms:created xsi:type="dcterms:W3CDTF">2026-09-14T14:01:00Z</dcterms:created>
  <dcterms:modified xsi:type="dcterms:W3CDTF">2026-09-14T17:03:00Z</dcterms:modified>
  <dc:language>pt-BR</dc:language>
</cp:coreProperties>
</file>