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55923" w:rsidP="00D55923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Requerimento Nº 417/2026</w:t>
      </w:r>
      <w:r>
        <w:rPr>
          <w:b/>
          <w:sz w:val="24"/>
          <w:szCs w:val="24"/>
        </w:rPr>
        <w:t>Requerimento Nº 417/2026</w:t>
      </w:r>
    </w:p>
    <w:p w:rsidR="00434B3B" w:rsidRPr="006C6BA9" w:rsidP="00D55923">
      <w:pPr>
        <w:spacing w:line="360" w:lineRule="auto"/>
        <w:rPr>
          <w:b/>
          <w:sz w:val="24"/>
          <w:szCs w:val="24"/>
        </w:rPr>
      </w:pPr>
    </w:p>
    <w:p w:rsidR="00D55923" w:rsidRPr="00E87C59" w:rsidP="00D55923">
      <w:pPr>
        <w:pBdr>
          <w:top w:val="single" w:sz="6" w:space="0" w:color="000000"/>
          <w:left w:val="single" w:sz="6" w:space="0" w:color="000000"/>
          <w:bottom w:val="single" w:sz="6" w:space="1" w:color="000000"/>
          <w:right w:val="single" w:sz="6" w:space="1" w:color="000000"/>
        </w:pBdr>
        <w:spacing w:before="240" w:line="360" w:lineRule="auto"/>
        <w:jc w:val="both"/>
        <w:rPr>
          <w:b/>
          <w:bCs/>
          <w:color w:val="000000"/>
          <w:sz w:val="24"/>
          <w:szCs w:val="24"/>
          <w:shd w:val="clear" w:color="auto" w:fill="FFFFFF"/>
        </w:rPr>
      </w:pPr>
      <w:r w:rsidRPr="006C6BA9">
        <w:rPr>
          <w:b/>
          <w:sz w:val="24"/>
          <w:szCs w:val="24"/>
        </w:rPr>
        <w:t xml:space="preserve">EMENTA: </w:t>
      </w:r>
      <w:r w:rsidRPr="001E2417">
        <w:rPr>
          <w:b/>
          <w:bCs/>
          <w:color w:val="000000"/>
          <w:sz w:val="24"/>
          <w:szCs w:val="24"/>
          <w:shd w:val="clear" w:color="auto" w:fill="FFFFFF"/>
        </w:rPr>
        <w:t xml:space="preserve">REQUER O ADIAMENTO, PELO PRAZO DE </w:t>
      </w:r>
      <w:r w:rsidR="00B65407">
        <w:rPr>
          <w:b/>
          <w:bCs/>
          <w:color w:val="000000"/>
          <w:sz w:val="24"/>
          <w:szCs w:val="24"/>
          <w:shd w:val="clear" w:color="auto" w:fill="FFFFFF"/>
        </w:rPr>
        <w:t>15</w:t>
      </w:r>
      <w:r w:rsidRPr="001E2417">
        <w:rPr>
          <w:b/>
          <w:bCs/>
          <w:color w:val="000000"/>
          <w:sz w:val="24"/>
          <w:szCs w:val="24"/>
          <w:shd w:val="clear" w:color="auto" w:fill="FFFFFF"/>
        </w:rPr>
        <w:t xml:space="preserve"> (</w:t>
      </w:r>
      <w:r w:rsidR="00B65407">
        <w:rPr>
          <w:b/>
          <w:bCs/>
          <w:color w:val="000000"/>
          <w:sz w:val="24"/>
          <w:szCs w:val="24"/>
          <w:shd w:val="clear" w:color="auto" w:fill="FFFFFF"/>
        </w:rPr>
        <w:t>QUINZE</w:t>
      </w:r>
      <w:r w:rsidRPr="001E2417">
        <w:rPr>
          <w:b/>
          <w:bCs/>
          <w:color w:val="000000"/>
          <w:sz w:val="24"/>
          <w:szCs w:val="24"/>
          <w:shd w:val="clear" w:color="auto" w:fill="FFFFFF"/>
        </w:rPr>
        <w:t>) DIAS, DA</w:t>
      </w:r>
      <w:r>
        <w:rPr>
          <w:b/>
          <w:bCs/>
          <w:color w:val="000000"/>
          <w:sz w:val="24"/>
          <w:szCs w:val="24"/>
          <w:shd w:val="clear" w:color="auto" w:fill="FFFFFF"/>
        </w:rPr>
        <w:t xml:space="preserve"> DISCUSSÃO E VOTAÇÃO DO </w:t>
      </w:r>
      <w:r w:rsidR="00E46633">
        <w:rPr>
          <w:b/>
          <w:bCs/>
          <w:color w:val="000000"/>
          <w:sz w:val="24"/>
          <w:szCs w:val="24"/>
          <w:shd w:val="clear" w:color="auto" w:fill="FFFFFF"/>
        </w:rPr>
        <w:t xml:space="preserve">PARECER DESFAVORÁVEL AO </w:t>
      </w:r>
      <w:r>
        <w:rPr>
          <w:b/>
          <w:bCs/>
          <w:color w:val="000000"/>
          <w:sz w:val="24"/>
          <w:szCs w:val="24"/>
          <w:shd w:val="clear" w:color="auto" w:fill="FFFFFF"/>
        </w:rPr>
        <w:t>PROJETO DE LEI</w:t>
      </w:r>
      <w:r w:rsidR="00B65407">
        <w:rPr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>
        <w:rPr>
          <w:b/>
          <w:bCs/>
          <w:color w:val="000000"/>
          <w:sz w:val="24"/>
          <w:szCs w:val="24"/>
          <w:shd w:val="clear" w:color="auto" w:fill="FFFFFF"/>
        </w:rPr>
        <w:t xml:space="preserve">Nº </w:t>
      </w:r>
      <w:r w:rsidR="00B65407">
        <w:rPr>
          <w:b/>
          <w:bCs/>
          <w:color w:val="000000"/>
          <w:sz w:val="24"/>
          <w:szCs w:val="24"/>
          <w:shd w:val="clear" w:color="auto" w:fill="FFFFFF"/>
        </w:rPr>
        <w:t>72</w:t>
      </w:r>
      <w:r w:rsidRPr="001E2417">
        <w:rPr>
          <w:b/>
          <w:bCs/>
          <w:color w:val="000000"/>
          <w:sz w:val="24"/>
          <w:szCs w:val="24"/>
          <w:shd w:val="clear" w:color="auto" w:fill="FFFFFF"/>
        </w:rPr>
        <w:t>/2026,</w:t>
      </w:r>
      <w:r w:rsidR="00B65407">
        <w:rPr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B65407" w:rsidR="00B65407">
        <w:rPr>
          <w:b/>
          <w:bCs/>
          <w:color w:val="000000"/>
          <w:sz w:val="24"/>
          <w:szCs w:val="24"/>
          <w:shd w:val="clear" w:color="auto" w:fill="FFFFFF"/>
        </w:rPr>
        <w:t>DISPÕE SOBRE A APLICAÇÃO DE SANÇÕES ADMINISTRATIVAS A PESSOAS FÍSICAS E JURÍDICAS QUE PRATICAREM ATOS DE CUNHO RACISTA NO MUNICÍPIO DE MOGI MIRIM, E DÁ OUTRAS PROVIDÊNCIAS</w:t>
      </w:r>
      <w:r w:rsidR="00D872CC">
        <w:rPr>
          <w:b/>
          <w:bCs/>
          <w:color w:val="000000"/>
          <w:sz w:val="24"/>
          <w:szCs w:val="24"/>
          <w:shd w:val="clear" w:color="auto" w:fill="FFFFFF"/>
        </w:rPr>
        <w:t>.</w:t>
      </w:r>
    </w:p>
    <w:p w:rsidR="00D55923" w:rsidRPr="006C6BA9" w:rsidP="00D55923">
      <w:pPr>
        <w:spacing w:line="360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ab/>
      </w:r>
    </w:p>
    <w:p w:rsidR="00D55923" w:rsidP="00D55923">
      <w:pPr>
        <w:spacing w:line="276" w:lineRule="auto"/>
        <w:rPr>
          <w:b/>
          <w:sz w:val="24"/>
          <w:szCs w:val="24"/>
        </w:rPr>
      </w:pPr>
    </w:p>
    <w:p w:rsidR="00D55923" w:rsidRPr="006C6BA9" w:rsidP="00D55923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 PRESIDENTE,</w:t>
      </w:r>
    </w:p>
    <w:p w:rsidR="00D55923" w:rsidRPr="006C6BA9" w:rsidP="00D55923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SENHORES VEREADORES,</w:t>
      </w:r>
    </w:p>
    <w:p w:rsidR="00D55923" w:rsidRPr="006C6BA9" w:rsidP="00D55923">
      <w:pPr>
        <w:spacing w:line="276" w:lineRule="auto"/>
        <w:rPr>
          <w:sz w:val="24"/>
          <w:szCs w:val="24"/>
        </w:rPr>
      </w:pPr>
    </w:p>
    <w:p w:rsidR="00D55923" w:rsidRPr="00E87C59" w:rsidP="00D55923">
      <w:pPr>
        <w:spacing w:line="360" w:lineRule="auto"/>
        <w:ind w:firstLine="708"/>
        <w:jc w:val="both"/>
        <w:rPr>
          <w:sz w:val="24"/>
          <w:szCs w:val="24"/>
        </w:rPr>
      </w:pPr>
      <w:r w:rsidRPr="00E87C59">
        <w:rPr>
          <w:sz w:val="24"/>
          <w:szCs w:val="24"/>
        </w:rPr>
        <w:t>REQUEIRO ao Plenário, na forma do inciso VI do artigo 156; combinado com o artigo</w:t>
      </w:r>
    </w:p>
    <w:p w:rsidR="00D55923" w:rsidRPr="00E87C59" w:rsidP="00D55923">
      <w:pPr>
        <w:spacing w:line="360" w:lineRule="auto"/>
        <w:jc w:val="both"/>
        <w:rPr>
          <w:sz w:val="24"/>
          <w:szCs w:val="24"/>
        </w:rPr>
      </w:pPr>
      <w:r w:rsidRPr="00E87C59">
        <w:rPr>
          <w:sz w:val="24"/>
          <w:szCs w:val="24"/>
        </w:rPr>
        <w:t>113, § 5º, II; e artigo 169, todos da Resolução nº 276, de 09 de novembro de 2010 (Regimento</w:t>
      </w:r>
    </w:p>
    <w:p w:rsidR="00D55923" w:rsidRPr="00D55923" w:rsidP="00D55923">
      <w:pPr>
        <w:spacing w:line="360" w:lineRule="auto"/>
        <w:jc w:val="both"/>
        <w:rPr>
          <w:b/>
          <w:sz w:val="24"/>
          <w:szCs w:val="24"/>
        </w:rPr>
      </w:pPr>
      <w:r w:rsidRPr="00E87C59">
        <w:rPr>
          <w:sz w:val="24"/>
          <w:szCs w:val="24"/>
        </w:rPr>
        <w:t>Interno vig</w:t>
      </w:r>
      <w:r>
        <w:rPr>
          <w:sz w:val="24"/>
          <w:szCs w:val="24"/>
        </w:rPr>
        <w:t xml:space="preserve">ente), o </w:t>
      </w:r>
      <w:r>
        <w:rPr>
          <w:b/>
          <w:sz w:val="24"/>
          <w:szCs w:val="24"/>
        </w:rPr>
        <w:t xml:space="preserve">adiamento por </w:t>
      </w:r>
      <w:r w:rsidR="00B65407">
        <w:rPr>
          <w:b/>
          <w:sz w:val="24"/>
          <w:szCs w:val="24"/>
        </w:rPr>
        <w:t>15</w:t>
      </w:r>
      <w:r w:rsidRPr="004306CB">
        <w:rPr>
          <w:b/>
          <w:sz w:val="24"/>
          <w:szCs w:val="24"/>
        </w:rPr>
        <w:t xml:space="preserve"> dias</w:t>
      </w:r>
      <w:r w:rsidRPr="00E87C59">
        <w:rPr>
          <w:sz w:val="24"/>
          <w:szCs w:val="24"/>
        </w:rPr>
        <w:t xml:space="preserve"> da discussão e</w:t>
      </w:r>
      <w:r>
        <w:rPr>
          <w:sz w:val="24"/>
          <w:szCs w:val="24"/>
        </w:rPr>
        <w:t xml:space="preserve"> votação do </w:t>
      </w:r>
      <w:r w:rsidRPr="00E46633" w:rsidR="00E46633">
        <w:rPr>
          <w:b/>
          <w:sz w:val="24"/>
          <w:szCs w:val="24"/>
        </w:rPr>
        <w:t xml:space="preserve">Parecer </w:t>
      </w:r>
      <w:r w:rsidR="00E46633">
        <w:rPr>
          <w:b/>
          <w:sz w:val="24"/>
          <w:szCs w:val="24"/>
        </w:rPr>
        <w:t>desfavorável</w:t>
      </w:r>
      <w:r w:rsidRPr="00E46633" w:rsidR="00E4663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Projeto de Le</w:t>
      </w:r>
      <w:r w:rsidR="00E46633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 xml:space="preserve"> nº </w:t>
      </w:r>
      <w:r w:rsidR="00B65407">
        <w:rPr>
          <w:b/>
          <w:sz w:val="24"/>
          <w:szCs w:val="24"/>
        </w:rPr>
        <w:t>72</w:t>
      </w:r>
      <w:r w:rsidRPr="004306CB">
        <w:rPr>
          <w:b/>
          <w:sz w:val="24"/>
          <w:szCs w:val="24"/>
        </w:rPr>
        <w:t xml:space="preserve"> de</w:t>
      </w:r>
      <w:r>
        <w:rPr>
          <w:b/>
          <w:sz w:val="24"/>
          <w:szCs w:val="24"/>
        </w:rPr>
        <w:t xml:space="preserve"> 2026</w:t>
      </w:r>
      <w:r w:rsidRPr="00E87C59">
        <w:rPr>
          <w:sz w:val="24"/>
          <w:szCs w:val="24"/>
        </w:rPr>
        <w:t>, constante da</w:t>
      </w:r>
      <w:r w:rsidR="00B65407">
        <w:rPr>
          <w:sz w:val="24"/>
          <w:szCs w:val="24"/>
        </w:rPr>
        <w:t xml:space="preserve"> trigésima</w:t>
      </w:r>
      <w:r>
        <w:rPr>
          <w:sz w:val="24"/>
          <w:szCs w:val="24"/>
        </w:rPr>
        <w:t xml:space="preserve"> (</w:t>
      </w:r>
      <w:r w:rsidR="00B65407">
        <w:rPr>
          <w:sz w:val="24"/>
          <w:szCs w:val="24"/>
        </w:rPr>
        <w:t>30</w:t>
      </w:r>
      <w:r>
        <w:rPr>
          <w:sz w:val="24"/>
          <w:szCs w:val="24"/>
        </w:rPr>
        <w:t>ª)</w:t>
      </w:r>
      <w:r w:rsidRPr="00E87C59">
        <w:rPr>
          <w:sz w:val="24"/>
          <w:szCs w:val="24"/>
        </w:rPr>
        <w:t xml:space="preserve"> Sessão </w:t>
      </w:r>
      <w:r>
        <w:rPr>
          <w:sz w:val="24"/>
          <w:szCs w:val="24"/>
        </w:rPr>
        <w:t>Ordinária, a ser realizada em 1</w:t>
      </w:r>
      <w:r w:rsidR="00B65407">
        <w:rPr>
          <w:sz w:val="24"/>
          <w:szCs w:val="24"/>
        </w:rPr>
        <w:t>4</w:t>
      </w:r>
      <w:r>
        <w:rPr>
          <w:sz w:val="24"/>
          <w:szCs w:val="24"/>
        </w:rPr>
        <w:t xml:space="preserve"> de </w:t>
      </w:r>
      <w:r w:rsidR="00B65407">
        <w:rPr>
          <w:sz w:val="24"/>
          <w:szCs w:val="24"/>
        </w:rPr>
        <w:t>setembro</w:t>
      </w:r>
      <w:r>
        <w:rPr>
          <w:sz w:val="24"/>
          <w:szCs w:val="24"/>
        </w:rPr>
        <w:t xml:space="preserve"> de 2026.</w:t>
      </w:r>
    </w:p>
    <w:p w:rsidR="00D55923" w:rsidP="00B65407">
      <w:pPr>
        <w:spacing w:line="360" w:lineRule="auto"/>
        <w:jc w:val="both"/>
        <w:rPr>
          <w:sz w:val="24"/>
          <w:szCs w:val="24"/>
        </w:rPr>
      </w:pPr>
    </w:p>
    <w:p w:rsidR="00D55923" w:rsidP="00D55923">
      <w:pPr>
        <w:spacing w:line="360" w:lineRule="auto"/>
        <w:jc w:val="both"/>
        <w:rPr>
          <w:sz w:val="24"/>
          <w:szCs w:val="24"/>
        </w:rPr>
      </w:pPr>
    </w:p>
    <w:p w:rsidR="00D55923" w:rsidRPr="004306CB" w:rsidP="00D55923">
      <w:pPr>
        <w:spacing w:line="360" w:lineRule="auto"/>
        <w:jc w:val="center"/>
        <w:rPr>
          <w:b/>
          <w:sz w:val="24"/>
          <w:szCs w:val="24"/>
          <w:u w:val="single"/>
        </w:rPr>
      </w:pPr>
      <w:r w:rsidRPr="004306CB">
        <w:rPr>
          <w:b/>
          <w:sz w:val="24"/>
          <w:szCs w:val="24"/>
          <w:u w:val="single"/>
        </w:rPr>
        <w:t>JUSTIFICATIVA</w:t>
      </w:r>
    </w:p>
    <w:p w:rsidR="00D55923" w:rsidP="00D55923">
      <w:pPr>
        <w:spacing w:line="360" w:lineRule="auto"/>
        <w:ind w:firstLine="708"/>
        <w:jc w:val="both"/>
        <w:rPr>
          <w:sz w:val="24"/>
          <w:szCs w:val="24"/>
        </w:rPr>
      </w:pPr>
    </w:p>
    <w:p w:rsidR="00D55923" w:rsidRPr="00E87C59" w:rsidP="00D55923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Pr="00E87C59">
        <w:rPr>
          <w:sz w:val="24"/>
          <w:szCs w:val="24"/>
        </w:rPr>
        <w:t>ol</w:t>
      </w:r>
      <w:r>
        <w:rPr>
          <w:sz w:val="24"/>
          <w:szCs w:val="24"/>
        </w:rPr>
        <w:t>icito que o</w:t>
      </w:r>
      <w:r w:rsidR="00E46633">
        <w:rPr>
          <w:sz w:val="24"/>
          <w:szCs w:val="24"/>
        </w:rPr>
        <w:t xml:space="preserve"> Parecer ao Projeto </w:t>
      </w:r>
      <w:r>
        <w:rPr>
          <w:sz w:val="24"/>
          <w:szCs w:val="24"/>
        </w:rPr>
        <w:t xml:space="preserve">de Lei nº </w:t>
      </w:r>
      <w:r w:rsidR="00B65407">
        <w:rPr>
          <w:sz w:val="24"/>
          <w:szCs w:val="24"/>
        </w:rPr>
        <w:t>7</w:t>
      </w:r>
      <w:r>
        <w:rPr>
          <w:sz w:val="24"/>
          <w:szCs w:val="24"/>
        </w:rPr>
        <w:t>2</w:t>
      </w:r>
      <w:r w:rsidRPr="00E87C59">
        <w:rPr>
          <w:sz w:val="24"/>
          <w:szCs w:val="24"/>
        </w:rPr>
        <w:t xml:space="preserve"> de </w:t>
      </w:r>
      <w:r>
        <w:rPr>
          <w:sz w:val="24"/>
          <w:szCs w:val="24"/>
        </w:rPr>
        <w:t xml:space="preserve">2026 tenha sua </w:t>
      </w:r>
      <w:r w:rsidRPr="00E87C59">
        <w:rPr>
          <w:sz w:val="24"/>
          <w:szCs w:val="24"/>
        </w:rPr>
        <w:t>discussão e votação adiado</w:t>
      </w:r>
      <w:r>
        <w:rPr>
          <w:sz w:val="24"/>
          <w:szCs w:val="24"/>
        </w:rPr>
        <w:t xml:space="preserve">s pelo prazo de </w:t>
      </w:r>
      <w:r w:rsidR="00B65407">
        <w:rPr>
          <w:sz w:val="24"/>
          <w:szCs w:val="24"/>
        </w:rPr>
        <w:t>15</w:t>
      </w:r>
      <w:r>
        <w:rPr>
          <w:sz w:val="24"/>
          <w:szCs w:val="24"/>
        </w:rPr>
        <w:t xml:space="preserve"> (</w:t>
      </w:r>
      <w:r w:rsidR="00B65407">
        <w:rPr>
          <w:sz w:val="24"/>
          <w:szCs w:val="24"/>
        </w:rPr>
        <w:t>quinze</w:t>
      </w:r>
      <w:r>
        <w:rPr>
          <w:sz w:val="24"/>
          <w:szCs w:val="24"/>
        </w:rPr>
        <w:t xml:space="preserve">) dias para melhor análise. </w:t>
      </w:r>
      <w:r w:rsidRPr="00E87C59">
        <w:rPr>
          <w:sz w:val="24"/>
          <w:szCs w:val="24"/>
        </w:rPr>
        <w:t>Desde já agradeço pela atenção e compreensão dos nobres pares desta Casa de Leis.</w:t>
      </w:r>
    </w:p>
    <w:p w:rsidR="00D55923" w:rsidRPr="006C6BA9" w:rsidP="00D55923">
      <w:pPr>
        <w:spacing w:line="360" w:lineRule="auto"/>
        <w:rPr>
          <w:sz w:val="24"/>
          <w:szCs w:val="24"/>
        </w:rPr>
      </w:pPr>
      <w:r w:rsidRPr="006C6BA9">
        <w:rPr>
          <w:sz w:val="24"/>
          <w:szCs w:val="24"/>
        </w:rPr>
        <w:tab/>
      </w:r>
      <w:r w:rsidRPr="006C6BA9">
        <w:rPr>
          <w:sz w:val="24"/>
          <w:szCs w:val="24"/>
        </w:rPr>
        <w:tab/>
      </w:r>
    </w:p>
    <w:p w:rsidR="00D55923" w:rsidP="00D55923">
      <w:pPr>
        <w:spacing w:line="360" w:lineRule="auto"/>
        <w:jc w:val="center"/>
        <w:rPr>
          <w:rFonts w:cs="Arial"/>
          <w:b/>
          <w:sz w:val="24"/>
          <w:szCs w:val="24"/>
        </w:rPr>
      </w:pPr>
    </w:p>
    <w:p w:rsidR="00D55923" w:rsidP="00D55923">
      <w:pPr>
        <w:spacing w:line="36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Sala das Sessões “VEREADOR SANTO RÓTOLLI”, em 1</w:t>
      </w:r>
      <w:r w:rsidR="00B65407">
        <w:rPr>
          <w:rFonts w:cs="Arial"/>
          <w:b/>
          <w:sz w:val="24"/>
          <w:szCs w:val="24"/>
        </w:rPr>
        <w:t>4</w:t>
      </w:r>
      <w:r>
        <w:rPr>
          <w:rFonts w:cs="Arial"/>
          <w:b/>
          <w:sz w:val="24"/>
          <w:szCs w:val="24"/>
        </w:rPr>
        <w:t xml:space="preserve"> de</w:t>
      </w:r>
      <w:r w:rsidR="00B65407">
        <w:rPr>
          <w:rFonts w:cs="Arial"/>
          <w:b/>
          <w:sz w:val="24"/>
          <w:szCs w:val="24"/>
        </w:rPr>
        <w:t xml:space="preserve"> setembro</w:t>
      </w:r>
      <w:r>
        <w:rPr>
          <w:rFonts w:cs="Arial"/>
          <w:b/>
          <w:sz w:val="24"/>
          <w:szCs w:val="24"/>
        </w:rPr>
        <w:t xml:space="preserve"> de 2026.</w:t>
      </w:r>
    </w:p>
    <w:p w:rsidR="007C7AD5" w:rsidP="00D55923">
      <w:pPr>
        <w:spacing w:line="360" w:lineRule="auto"/>
        <w:jc w:val="center"/>
        <w:rPr>
          <w:rFonts w:cs="Arial"/>
          <w:b/>
          <w:sz w:val="24"/>
          <w:szCs w:val="24"/>
        </w:rPr>
      </w:pPr>
    </w:p>
    <w:p w:rsidR="007C7AD5" w:rsidP="00D55923">
      <w:pPr>
        <w:spacing w:line="360" w:lineRule="auto"/>
        <w:jc w:val="center"/>
      </w:pPr>
    </w:p>
    <w:p w:rsidR="007C7AD5" w:rsidP="00D55923">
      <w:pPr>
        <w:spacing w:line="360" w:lineRule="auto"/>
        <w:jc w:val="center"/>
      </w:pPr>
    </w:p>
    <w:p w:rsidR="007C7AD5" w:rsidP="00D55923">
      <w:pPr>
        <w:spacing w:line="360" w:lineRule="auto"/>
        <w:jc w:val="center"/>
      </w:pPr>
    </w:p>
    <w:p w:rsidR="007C7AD5" w:rsidRPr="00A11627" w:rsidP="007C7AD5">
      <w:pPr>
        <w:spacing w:line="360" w:lineRule="auto"/>
        <w:jc w:val="center"/>
        <w:rPr>
          <w:rFonts w:ascii="Arial" w:hAnsi="Arial" w:cs="Arial"/>
        </w:rPr>
      </w:pPr>
      <w:r w:rsidRPr="00A11627">
        <w:rPr>
          <w:rFonts w:ascii="Arial" w:hAnsi="Arial" w:cs="Arial"/>
          <w:b/>
          <w:sz w:val="24"/>
          <w:szCs w:val="24"/>
        </w:rPr>
        <w:t>VEREADOR ALEXANDRE CINTRA</w:t>
      </w:r>
    </w:p>
    <w:p w:rsidR="00604556" w:rsidRPr="00E46633" w:rsidP="00E46633">
      <w:pPr>
        <w:spacing w:line="360" w:lineRule="auto"/>
        <w:jc w:val="center"/>
        <w:rPr>
          <w:rFonts w:ascii="Arial" w:hAnsi="Arial" w:cs="Arial"/>
        </w:rPr>
      </w:pPr>
      <w:r w:rsidRPr="00A11627">
        <w:rPr>
          <w:rFonts w:ascii="Arial" w:hAnsi="Arial" w:cs="Arial"/>
          <w:b/>
          <w:i/>
          <w:iCs/>
          <w:sz w:val="24"/>
          <w:szCs w:val="24"/>
        </w:rPr>
        <w:t>“Federação PSDB/CIDADANIA</w:t>
      </w:r>
      <w:r w:rsidR="00E46633">
        <w:rPr>
          <w:rFonts w:ascii="Arial" w:hAnsi="Arial" w:cs="Arial"/>
          <w:b/>
          <w:i/>
          <w:iCs/>
          <w:sz w:val="24"/>
          <w:szCs w:val="24"/>
        </w:rPr>
        <w:t>”</w:t>
      </w:r>
      <w:bookmarkStart w:id="0" w:name="_GoBack"/>
      <w:bookmarkEnd w:id="0"/>
    </w:p>
    <w:sectPr>
      <w:headerReference w:type="even" r:id="rId4"/>
      <w:headerReference w:type="default" r:id="rId5"/>
      <w:footerReference w:type="default" r:id="rId6"/>
      <w:headerReference w:type="first" r:id="rId7"/>
      <w:pgSz w:w="11906" w:h="16838"/>
      <w:pgMar w:top="2268" w:right="1321" w:bottom="1134" w:left="1418" w:header="720" w:footer="72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EFA">
    <w:pPr>
      <w:pStyle w:val="Footer"/>
      <w:jc w:val="center"/>
      <w:rPr>
        <w:sz w:val="18"/>
      </w:rPr>
    </w:pPr>
    <w:r>
      <w:rPr>
        <w:sz w:val="18"/>
      </w:rPr>
      <w:t>Rua Dr. José Alves, 129 - Centro - Fone: (019) 3814.1200 - Fax: (019) 3814.1206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EFA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3F7EF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2049" type="#_x0000_t202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3360" stroked="f">
              <v:fill opacity="0"/>
              <v:textbox style="mso-fit-shape-to-text:t" inset="0,0,0,0">
                <w:txbxContent>
                  <w:p w:rsidR="003F7EFA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EFA" w:rsidP="006C6BA9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3F7EFA" w:rsidP="006C6BA9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50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7456" stroked="f">
              <v:fill opacity="0"/>
              <v:textbox style="mso-fit-shape-to-text:t" inset="0,0,0,0">
                <w:txbxContent>
                  <w:p w:rsidR="003F7EFA" w:rsidP="006C6BA9">
                    <w:pPr>
                      <w:pStyle w:val="Head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3F7EFA" w:rsidP="006C6BA9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2124603228" name="Imagem 2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24715612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1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65408" stroked="f">
              <v:fill opacity="0"/>
              <v:textbox inset="0,0,0,0">
                <w:txbxContent>
                  <w:p w:rsidR="003F7EFA" w:rsidP="006C6BA9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1289303009" name="Imagem 2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1571976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3F7EFA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34"/>
      </w:rPr>
      <w:t>CÂMARA MUNICIPAL DE MOGI MIRIM</w:t>
    </w:r>
  </w:p>
  <w:p w:rsidR="003F7EFA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Estado de São Paulo</w:t>
    </w:r>
  </w:p>
  <w:p w:rsidR="003F7EFA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 xml:space="preserve">GABINETE DO VEREADOR </w:t>
    </w:r>
    <w:r w:rsidR="00B65407">
      <w:rPr>
        <w:rFonts w:ascii="Arial" w:hAnsi="Arial"/>
        <w:b/>
        <w:sz w:val="24"/>
      </w:rPr>
      <w:t>ALEXANDRE CINTRA</w:t>
    </w:r>
  </w:p>
  <w:p w:rsidR="003F7EFA" w:rsidRPr="006C6BA9" w:rsidP="006C6B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EF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685"/>
              <wp:effectExtent l="0" t="0" r="0" b="0"/>
              <wp:wrapSquare wrapText="bothSides"/>
              <wp:docPr id="6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3F7EF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2" o:spid="_x0000_s2052" type="#_x0000_t202" style="width:1.15pt;height:11.5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59264" o:allowincell="f" stroked="f">
              <v:fill opacity="0"/>
              <v:textbox style="mso-fit-shape-to-text:t" inset="0,0,0,0">
                <w:txbxContent>
                  <w:p w:rsidR="003F7EFA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0288" behindDoc="0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0" t="0" r="0" b="0"/>
              <wp:wrapSquare wrapText="bothSides"/>
              <wp:docPr id="7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3F7EFA">
                          <w:pPr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1298782793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3917544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shape id="Quadro3" o:spid="_x0000_s2053" type="#_x0000_t202" style="width:86.15pt;height:74.3pt;margin-top:36.25pt;margin-left:49.05pt;mso-position-horizontal-relative:page;mso-position-vertical-relative:page;mso-wrap-distance-bottom:0;mso-wrap-distance-left:7.05pt;mso-wrap-distance-right:7.05pt;mso-wrap-distance-top:0;mso-wrap-style:square;position:absolute;visibility:visible;v-text-anchor:top;z-index:251661312" o:allowincell="f" stroked="f">
              <v:fill opacity="0"/>
              <v:textbox inset="0,0,0,0">
                <w:txbxContent>
                  <w:p w:rsidR="003F7EFA">
                    <w:pPr>
                      <w:ind w:right="360"/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31706600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1981251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3F7EF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3F7EF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923"/>
    <w:rsid w:val="001E2417"/>
    <w:rsid w:val="003E7A8B"/>
    <w:rsid w:val="003F7EFA"/>
    <w:rsid w:val="004306CB"/>
    <w:rsid w:val="00434B3B"/>
    <w:rsid w:val="00532BBF"/>
    <w:rsid w:val="00604556"/>
    <w:rsid w:val="006C6BA9"/>
    <w:rsid w:val="007C7AD5"/>
    <w:rsid w:val="00847A7B"/>
    <w:rsid w:val="00A11627"/>
    <w:rsid w:val="00AC3D98"/>
    <w:rsid w:val="00B65407"/>
    <w:rsid w:val="00B85763"/>
    <w:rsid w:val="00CF5DAA"/>
    <w:rsid w:val="00D55923"/>
    <w:rsid w:val="00D872CC"/>
    <w:rsid w:val="00E46633"/>
    <w:rsid w:val="00E87C5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759204B-A09A-4799-87F9-1974B15C8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592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D55923"/>
  </w:style>
  <w:style w:type="paragraph" w:styleId="Header">
    <w:name w:val="header"/>
    <w:basedOn w:val="Normal"/>
    <w:link w:val="CabealhoChar"/>
    <w:rsid w:val="00D55923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5592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D55923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D5592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tandard">
    <w:name w:val="Standard"/>
    <w:rsid w:val="00D55923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header" Target="head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Edgard Jr</cp:lastModifiedBy>
  <cp:revision>7</cp:revision>
  <cp:lastPrinted>2026-09-14T22:40:49Z</cp:lastPrinted>
  <dcterms:created xsi:type="dcterms:W3CDTF">2026-05-19T00:33:00Z</dcterms:created>
  <dcterms:modified xsi:type="dcterms:W3CDTF">2026-09-14T22:39:00Z</dcterms:modified>
</cp:coreProperties>
</file>