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D12EE" w14:textId="77777777" w:rsidR="00106D8C" w:rsidRPr="00106D8C" w:rsidRDefault="00000000" w:rsidP="00106D8C">
      <w:pPr>
        <w:pStyle w:val="Ttulo1"/>
        <w:keepLines w:val="0"/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eastAsia="zh-CN"/>
        </w:rPr>
      </w:pPr>
      <w:r w:rsidRPr="00106D8C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eastAsia="zh-CN"/>
        </w:rPr>
        <w:t xml:space="preserve">                                  </w:t>
      </w:r>
    </w:p>
    <w:p w14:paraId="5FCE1571" w14:textId="2E8C07C8" w:rsidR="00D636BD" w:rsidRPr="00106D8C" w:rsidRDefault="00000000" w:rsidP="00106D8C">
      <w:pPr>
        <w:pStyle w:val="Ttulo1"/>
        <w:keepLines w:val="0"/>
        <w:spacing w:before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eastAsia="zh-CN"/>
        </w:rPr>
      </w:pPr>
      <w:r w:rsidRPr="00106D8C">
        <w:rPr>
          <w:rFonts w:ascii="Times New Roman" w:eastAsia="Times New Roman" w:hAnsi="Times New Roman" w:cs="Times New Roman"/>
          <w:color w:val="auto"/>
          <w:sz w:val="24"/>
          <w:szCs w:val="24"/>
          <w:u w:val="single"/>
          <w:lang w:eastAsia="zh-CN"/>
        </w:rPr>
        <w:t>PROJETO DE LEI Nº 81 DE 2026</w:t>
      </w:r>
    </w:p>
    <w:p w14:paraId="7ADFA3D7" w14:textId="40CA28D6" w:rsidR="00106D8C" w:rsidRPr="00106D8C" w:rsidRDefault="00106D8C" w:rsidP="00106D8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zh-CN"/>
        </w:rPr>
      </w:pPr>
      <w:r w:rsidRPr="00106D8C">
        <w:rPr>
          <w:rFonts w:ascii="Times New Roman" w:hAnsi="Times New Roman" w:cs="Times New Roman"/>
          <w:b/>
          <w:bCs/>
          <w:sz w:val="24"/>
          <w:szCs w:val="24"/>
          <w:u w:val="single"/>
          <w:lang w:eastAsia="zh-CN"/>
        </w:rPr>
        <w:t>AUTÓGRAFO Nº 100 DE 2026</w:t>
      </w:r>
    </w:p>
    <w:p w14:paraId="00196F70" w14:textId="77777777" w:rsidR="00D636BD" w:rsidRPr="00D636BD" w:rsidRDefault="00D636BD" w:rsidP="00D636BD">
      <w:pPr>
        <w:suppressAutoHyphen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AD4D7ED" w14:textId="77777777" w:rsidR="00D636BD" w:rsidRPr="00D636BD" w:rsidRDefault="00000000" w:rsidP="00106D8C">
      <w:pPr>
        <w:suppressAutoHyphens/>
        <w:ind w:left="3969"/>
        <w:jc w:val="both"/>
        <w:rPr>
          <w:rFonts w:ascii="Times New Roman" w:eastAsia="MS Mincho" w:hAnsi="Times New Roman" w:cs="Times New Roman"/>
          <w:b/>
          <w:caps/>
          <w:sz w:val="24"/>
          <w:szCs w:val="24"/>
          <w:lang w:eastAsia="pt-BR"/>
        </w:rPr>
      </w:pPr>
      <w:r w:rsidRPr="00D636BD">
        <w:rPr>
          <w:rFonts w:ascii="Times New Roman" w:eastAsia="MS Mincho" w:hAnsi="Times New Roman" w:cs="Times New Roman"/>
          <w:b/>
          <w:caps/>
          <w:sz w:val="24"/>
          <w:szCs w:val="24"/>
          <w:lang w:eastAsia="pt-BR"/>
        </w:rPr>
        <w:t>Institui o Programa Municipal “Protocolo Condomínio Seguro”, no âmbito do Município de Mogi Mirim, e estabelece medidas de prevenção e enfrentamento à violência doméstica e familiar em condomínios residenciais e comerciais.</w:t>
      </w:r>
    </w:p>
    <w:p w14:paraId="026CA0CE" w14:textId="77777777" w:rsidR="00D636BD" w:rsidRPr="00D636BD" w:rsidRDefault="00D636BD" w:rsidP="00D636BD">
      <w:pPr>
        <w:suppressAutoHyphens/>
        <w:jc w:val="both"/>
        <w:rPr>
          <w:rFonts w:ascii="Times New Roman" w:eastAsia="MS Mincho" w:hAnsi="Times New Roman" w:cs="Times New Roman"/>
          <w:b/>
          <w:caps/>
          <w:sz w:val="24"/>
          <w:szCs w:val="24"/>
          <w:lang w:eastAsia="pt-BR"/>
        </w:rPr>
      </w:pPr>
    </w:p>
    <w:p w14:paraId="1C61A9C6" w14:textId="72118FC4" w:rsidR="00D636BD" w:rsidRPr="00D636BD" w:rsidRDefault="00000000" w:rsidP="00106D8C">
      <w:pPr>
        <w:widowControl w:val="0"/>
        <w:suppressAutoHyphens/>
        <w:ind w:firstLine="709"/>
        <w:jc w:val="both"/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</w:pPr>
      <w:r w:rsidRPr="00D636BD">
        <w:rPr>
          <w:rFonts w:ascii="Times New Roman" w:eastAsia="Arial Unicode MS" w:hAnsi="Times New Roman" w:cs="Times New Roman"/>
          <w:sz w:val="24"/>
          <w:szCs w:val="24"/>
          <w:lang w:eastAsia="pt-BR"/>
        </w:rPr>
        <w:t>A</w:t>
      </w:r>
      <w:r w:rsidRPr="00D636BD">
        <w:rPr>
          <w:rFonts w:ascii="Times New Roman" w:eastAsia="Arial Unicode MS" w:hAnsi="Times New Roman" w:cs="Times New Roman"/>
          <w:b/>
          <w:sz w:val="24"/>
          <w:szCs w:val="24"/>
          <w:lang w:eastAsia="pt-BR"/>
        </w:rPr>
        <w:t xml:space="preserve"> Câmara Municipal de Mogi Mirim </w:t>
      </w:r>
      <w:r w:rsidRPr="00D636BD">
        <w:rPr>
          <w:rFonts w:ascii="Times New Roman" w:eastAsia="Arial Unicode MS" w:hAnsi="Times New Roman" w:cs="Times New Roman"/>
          <w:sz w:val="24"/>
          <w:szCs w:val="24"/>
          <w:lang w:eastAsia="pt-BR"/>
        </w:rPr>
        <w:t>aprov</w:t>
      </w:r>
      <w:r w:rsidR="00106D8C">
        <w:rPr>
          <w:rFonts w:ascii="Times New Roman" w:eastAsia="Arial Unicode MS" w:hAnsi="Times New Roman" w:cs="Times New Roman"/>
          <w:sz w:val="24"/>
          <w:szCs w:val="24"/>
          <w:lang w:eastAsia="pt-BR"/>
        </w:rPr>
        <w:t>a:</w:t>
      </w:r>
    </w:p>
    <w:p w14:paraId="69BAC77A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572823" w14:textId="77777777" w:rsidR="00106D8C" w:rsidRPr="00106D8C" w:rsidRDefault="00106D8C" w:rsidP="00106D8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  <w:t xml:space="preserve">Art. 1º </w:t>
      </w:r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Fica instituído, no âmbito do Município de Mogi Mirim, o Programa Municipal “Protocolo Condomínio Seguro”, com a finalidade de prevenir e enfrentar a violência doméstica e familiar ocorrida em condomínios residenciais e comerciais, promovendo a proteção de mulheres, crianças, adolescentes, idosos e demais pessoas vítimas de violência doméstica e familiar.</w:t>
      </w:r>
    </w:p>
    <w:p w14:paraId="7ACAF857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7A62661" w14:textId="7777777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São objetivos do Programa: </w:t>
      </w:r>
    </w:p>
    <w:p w14:paraId="1C1B2BFC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97326BB" w14:textId="579DE1FF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fortalecer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prevenção à violência doméstica e familiar;</w:t>
      </w:r>
    </w:p>
    <w:p w14:paraId="31A1B903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4438334" w14:textId="4A860E56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ampliar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rede de proteção às vítimas;</w:t>
      </w:r>
    </w:p>
    <w:p w14:paraId="4D0D36EF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F014EE3" w14:textId="33C0D649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promover a conscientização dos moradores;</w:t>
      </w:r>
    </w:p>
    <w:p w14:paraId="403C08B2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A267146" w14:textId="3C002E73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orientar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síndicos e funcionários quanto aos procedimentos adequados em situações de risco;</w:t>
      </w:r>
    </w:p>
    <w:p w14:paraId="0FD477C1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02DB1D" w14:textId="7A3675FE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incentivar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cultura de responsabilidade coletiva e solidariedade nos espaços condominiais.</w:t>
      </w:r>
    </w:p>
    <w:p w14:paraId="399CC39F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E098DAB" w14:textId="7777777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3º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Programa será coordenado pela Secretaria de Segurança Pública e Defesa Civil, por meio da Guarda Civil Municipal, incluindo a Patrulha Maria da Penha, em articulação com:</w:t>
      </w:r>
    </w:p>
    <w:p w14:paraId="5F8CA9F8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261688F" w14:textId="04659020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Secretaria de Assistência Social, por meio do Centro de Referência de Atendimento à Mulher;</w:t>
      </w:r>
    </w:p>
    <w:p w14:paraId="5DF50B24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03163FB" w14:textId="668ADEAE" w:rsidR="00106D8C" w:rsidRPr="00106D8C" w:rsidRDefault="00106D8C" w:rsidP="00106D8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gramStart"/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</w:t>
      </w:r>
      <w:proofErr w:type="gramEnd"/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demais órgãos integrantes da rede municipal de proteção às vítimas de violência doméstica e familiar;</w:t>
      </w:r>
    </w:p>
    <w:p w14:paraId="0C8E6F42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F4EEDF9" w14:textId="6AB3C6DE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Delegacia de Defesa da Mulher, vinculada à Polícia Civil do Estado de São Paulo;</w:t>
      </w:r>
    </w:p>
    <w:p w14:paraId="220C4FBC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7357272" w14:textId="0EFC19D3" w:rsidR="00106D8C" w:rsidRPr="00106D8C" w:rsidRDefault="00106D8C" w:rsidP="00106D8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  <w:t xml:space="preserve">IV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gramStart"/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instituições</w:t>
      </w:r>
      <w:proofErr w:type="gramEnd"/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públicas e privadas que atuem na prevenção e no enfrentamento da violência doméstica e familiar.</w:t>
      </w:r>
    </w:p>
    <w:p w14:paraId="52812965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01DEDBE" w14:textId="7777777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único.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articulação com órgãos estaduais observará as respectivas competências legais.</w:t>
      </w:r>
    </w:p>
    <w:p w14:paraId="57367AFF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1974D5" w14:textId="7777777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4º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Programa observará as seguintes diretrizes:</w:t>
      </w:r>
    </w:p>
    <w:p w14:paraId="4BA3F44F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BE047DF" w14:textId="198819F8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capacitação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contínua de síndicos e funcionários;</w:t>
      </w:r>
    </w:p>
    <w:p w14:paraId="163239AA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FDAE7C8" w14:textId="14FEE76E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estabelecimento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protocolo padronizado de encaminhamento em casos de violência;</w:t>
      </w:r>
    </w:p>
    <w:p w14:paraId="2BFA9FE6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8D515E4" w14:textId="53931BFE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divulgação permanente de informações sobre prevenção e canais de denúncia;</w:t>
      </w:r>
    </w:p>
    <w:p w14:paraId="31B5B5C7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30B66FD" w14:textId="68A76B9F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respeito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à legislação vigente, inclusive à Lei Geral de Proteção de Dados;</w:t>
      </w:r>
    </w:p>
    <w:p w14:paraId="077ACDA2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A4DE8D" w14:textId="05516DB4" w:rsidR="00106D8C" w:rsidRPr="00106D8C" w:rsidRDefault="00106D8C" w:rsidP="00106D8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ab/>
      </w:r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V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gramStart"/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promoção</w:t>
      </w:r>
      <w:proofErr w:type="gramEnd"/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acessibilidade, da inclusão e da proteção das vítimas de violência doméstica e familiar nas ações desenvolvidas, observadas as necessidades específicas de cada caso.</w:t>
      </w:r>
    </w:p>
    <w:p w14:paraId="6F3D3CA3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16F873A" w14:textId="2716FDE2" w:rsidR="00D636BD" w:rsidRDefault="00106D8C" w:rsidP="00106D8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5º</w:t>
      </w:r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Os condomínios residenciais e comerciais situados no Município, observadas as disposições da Lei Estadual 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º </w:t>
      </w:r>
      <w:r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17.406/2021, deverão:</w:t>
      </w:r>
    </w:p>
    <w:p w14:paraId="492BB00E" w14:textId="77777777" w:rsidR="00106D8C" w:rsidRPr="00D636BD" w:rsidRDefault="00106D8C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EA3A3C5" w14:textId="7C1689D5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afixar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em locais de ampla circulação nas áreas comuns, material informativo sobre prevenção à violência doméstica e familiar e canais oficiais de denúncia; </w:t>
      </w:r>
    </w:p>
    <w:p w14:paraId="26CEA565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ABCB96" w14:textId="6A47773D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comunicar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às autoridades competentes indícios ou ocorrências de violência, nos termos da legislação vigente;</w:t>
      </w:r>
    </w:p>
    <w:p w14:paraId="39AE26AA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90E142F" w14:textId="38CBAC1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orientar seus funcionários quanto aos procedimentos básicos de encaminhamento em situações de risco.</w:t>
      </w:r>
    </w:p>
    <w:p w14:paraId="5C293367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3A5D893" w14:textId="7777777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§ 1º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afixação deverá ocorrer em locais visíveis, como portarias, elevadores, murais ou áreas comuns de acesso coletivo.</w:t>
      </w:r>
    </w:p>
    <w:p w14:paraId="7C72574A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98BB48F" w14:textId="7777777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§ 2º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adesão formal ao Programa Municipal “Protocolo Condomínio Seguro” será facultativa, mediante termo de adesão junto ao Município.</w:t>
      </w:r>
    </w:p>
    <w:p w14:paraId="0F9AA366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A7B448A" w14:textId="7777777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§ 3º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condomínios aderentes poderão receber certificação municipal e apoio técnico do Poder Executivo.</w:t>
      </w:r>
    </w:p>
    <w:p w14:paraId="26013CB9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8834FD7" w14:textId="7777777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6º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Poder Executivo poderá:</w:t>
      </w:r>
    </w:p>
    <w:p w14:paraId="009A9B4A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644117E" w14:textId="214E4475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disponibilizar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, em formato digital, material informativo e arte gráfica padronizada para cumprimento do disposto no art. 5º;</w:t>
      </w:r>
    </w:p>
    <w:p w14:paraId="3C5FDDAD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4C7FF0D" w14:textId="1CE1FE7F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promover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cursos, palestras e treinamentos periódicos;</w:t>
      </w:r>
    </w:p>
    <w:p w14:paraId="47908152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DBDFA56" w14:textId="348328C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celebrar convênios e parcerias com instituições públicas e privadas;</w:t>
      </w:r>
    </w:p>
    <w:p w14:paraId="4C397D06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47E2978" w14:textId="32473FF2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IV </w:t>
      </w:r>
      <w:r w:rsidR="00106D8C">
        <w:rPr>
          <w:rFonts w:ascii="Times New Roman" w:eastAsia="Times New Roman" w:hAnsi="Times New Roman" w:cs="Times New Roman"/>
          <w:sz w:val="24"/>
          <w:szCs w:val="24"/>
          <w:lang w:eastAsia="pt-BR"/>
        </w:rPr>
        <w:t>-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>instituir</w:t>
      </w:r>
      <w:proofErr w:type="gramEnd"/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selo ou certificação municipal “Condomínio Seguro”.</w:t>
      </w:r>
    </w:p>
    <w:p w14:paraId="0709B5B7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A8CEE25" w14:textId="7777777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7º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Programa será monitorado por meio de indicadores de avaliação, podendo o Poder Executivo elaborar relatórios periódicos para análise de resultados e aperfeiçoamento das ações.</w:t>
      </w:r>
    </w:p>
    <w:p w14:paraId="2B98D1EA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5132C13" w14:textId="4067A821" w:rsid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8º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06D8C" w:rsidRPr="00106D8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Poder Executivo regulamentará esta Lei no prazo de 30 (trinta) dias.</w:t>
      </w:r>
    </w:p>
    <w:p w14:paraId="738830F2" w14:textId="77777777" w:rsidR="00106D8C" w:rsidRPr="00D636BD" w:rsidRDefault="00106D8C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B8E9AAA" w14:textId="7777777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9º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despesas decorrentes com a execução da presente Lei correrão por conta de dotação orçamentária própria, suplementada se necessário.</w:t>
      </w:r>
    </w:p>
    <w:p w14:paraId="48D0235B" w14:textId="77777777" w:rsidR="00D636BD" w:rsidRPr="00D636BD" w:rsidRDefault="00D636BD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3E92B5A" w14:textId="77777777" w:rsidR="00D636BD" w:rsidRPr="00D636BD" w:rsidRDefault="00000000" w:rsidP="00106D8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06D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10.</w:t>
      </w:r>
      <w:r w:rsidRPr="00D636B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Lei entra em vigor na data de sua publicação.</w:t>
      </w:r>
    </w:p>
    <w:p w14:paraId="3AAA1431" w14:textId="77777777" w:rsidR="00106D8C" w:rsidRDefault="00106D8C" w:rsidP="00106D8C">
      <w:pPr>
        <w:ind w:left="709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3B60FEB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29D571E5" w14:textId="0F533F51" w:rsidR="00106D8C" w:rsidRPr="00106D8C" w:rsidRDefault="00106D8C" w:rsidP="00106D8C">
      <w:pPr>
        <w:ind w:left="709"/>
        <w:rPr>
          <w:rFonts w:ascii="Times New Roman" w:eastAsia="Calibri" w:hAnsi="Times New Roman" w:cs="Times New Roman"/>
          <w:sz w:val="24"/>
          <w:szCs w:val="24"/>
          <w:lang w:eastAsia="pt-BR"/>
        </w:rPr>
      </w:pPr>
      <w:bookmarkStart w:id="0" w:name="_Hlk193180439"/>
      <w:r w:rsidRPr="00106D8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Mesa da Câmara Municipal de Mogi Mirim,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15 </w:t>
      </w:r>
      <w:r w:rsidRPr="00106D8C">
        <w:rPr>
          <w:rFonts w:ascii="Times New Roman" w:eastAsia="Calibri" w:hAnsi="Times New Roman" w:cs="Times New Roman"/>
          <w:sz w:val="24"/>
          <w:szCs w:val="24"/>
          <w:lang w:eastAsia="pt-BR"/>
        </w:rPr>
        <w:t>de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setembro</w:t>
      </w:r>
      <w:r w:rsidRPr="00106D8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2026.</w:t>
      </w:r>
    </w:p>
    <w:p w14:paraId="7C7F2CB7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14:paraId="35E3501B" w14:textId="77777777" w:rsidR="00106D8C" w:rsidRPr="00106D8C" w:rsidRDefault="00106D8C" w:rsidP="00106D8C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6C84FDBD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106D8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VEREADOR CRISTIANO GAIOTO </w:t>
      </w:r>
    </w:p>
    <w:p w14:paraId="45072502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106D8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Presidente da Câmara</w:t>
      </w:r>
    </w:p>
    <w:p w14:paraId="3E23A68D" w14:textId="77777777" w:rsidR="00106D8C" w:rsidRPr="00106D8C" w:rsidRDefault="00106D8C" w:rsidP="00106D8C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78B94D7B" w14:textId="77777777" w:rsidR="00106D8C" w:rsidRPr="00106D8C" w:rsidRDefault="00106D8C" w:rsidP="00106D8C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77DE54DA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106D8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VEREADOR WAGNER RICARDO PEREIRA</w:t>
      </w:r>
    </w:p>
    <w:p w14:paraId="276A2210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106D8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1ª Vice-Presidente</w:t>
      </w:r>
    </w:p>
    <w:p w14:paraId="2DA984D3" w14:textId="77777777" w:rsidR="00106D8C" w:rsidRPr="00106D8C" w:rsidRDefault="00106D8C" w:rsidP="00106D8C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5B59514B" w14:textId="77777777" w:rsidR="00106D8C" w:rsidRPr="00106D8C" w:rsidRDefault="00106D8C" w:rsidP="00106D8C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0C907E65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106D8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VEREADORA DANIELLA GONÇALVES DE AMOÊDO CAMPOS </w:t>
      </w:r>
    </w:p>
    <w:p w14:paraId="1E4D9B7F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106D8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2º Vice-Presidente</w:t>
      </w:r>
    </w:p>
    <w:p w14:paraId="22531076" w14:textId="77777777" w:rsidR="00106D8C" w:rsidRPr="00106D8C" w:rsidRDefault="00106D8C" w:rsidP="00106D8C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67AB309E" w14:textId="77777777" w:rsidR="00106D8C" w:rsidRPr="00106D8C" w:rsidRDefault="00106D8C" w:rsidP="00106D8C">
      <w:pPr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2D750E9E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106D8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VEREADOR LUIS ROBERTO TAVARES</w:t>
      </w:r>
    </w:p>
    <w:p w14:paraId="7EBE887B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106D8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1ª Secretário</w:t>
      </w:r>
    </w:p>
    <w:p w14:paraId="6E86C2A7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42E67721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14:paraId="1E750D93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106D8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VEREADOR MARCOS PAULO CEGATTI </w:t>
      </w:r>
    </w:p>
    <w:p w14:paraId="0B96790D" w14:textId="77777777" w:rsidR="00106D8C" w:rsidRPr="00106D8C" w:rsidRDefault="00106D8C" w:rsidP="00106D8C">
      <w:pPr>
        <w:ind w:left="709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106D8C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2º Secretário</w:t>
      </w:r>
    </w:p>
    <w:bookmarkEnd w:id="0"/>
    <w:p w14:paraId="2316231F" w14:textId="77777777" w:rsidR="00D636BD" w:rsidRPr="00D636BD" w:rsidRDefault="00D636BD" w:rsidP="00D636BD">
      <w:pPr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14:paraId="234E2DC9" w14:textId="77777777" w:rsidR="00D636BD" w:rsidRPr="00D636BD" w:rsidRDefault="00D636BD" w:rsidP="00D636BD">
      <w:pPr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14:paraId="093F437A" w14:textId="77777777" w:rsidR="00D636BD" w:rsidRPr="00D636BD" w:rsidRDefault="00000000" w:rsidP="00D636BD">
      <w:pPr>
        <w:suppressAutoHyphens/>
        <w:rPr>
          <w:rFonts w:ascii="Times New Roman" w:eastAsia="MS Mincho" w:hAnsi="Times New Roman" w:cs="Times New Roman"/>
          <w:b/>
          <w:sz w:val="20"/>
          <w:szCs w:val="20"/>
          <w:lang w:eastAsia="zh-CN"/>
        </w:rPr>
      </w:pPr>
      <w:r w:rsidRPr="00D636BD">
        <w:rPr>
          <w:rFonts w:ascii="Times New Roman" w:eastAsia="MS Mincho" w:hAnsi="Times New Roman" w:cs="Times New Roman"/>
          <w:b/>
          <w:sz w:val="20"/>
          <w:szCs w:val="20"/>
          <w:lang w:eastAsia="zh-CN"/>
        </w:rPr>
        <w:t>Projeto de Lei nº 81 de 2026</w:t>
      </w:r>
    </w:p>
    <w:p w14:paraId="5B0C4F6C" w14:textId="77777777" w:rsidR="00D636BD" w:rsidRPr="00D636BD" w:rsidRDefault="00000000" w:rsidP="00D636BD">
      <w:pPr>
        <w:suppressAutoHyphens/>
        <w:rPr>
          <w:rFonts w:ascii="Times New Roman" w:eastAsia="MS Mincho" w:hAnsi="Times New Roman" w:cs="Times New Roman"/>
          <w:b/>
          <w:bCs/>
          <w:sz w:val="20"/>
          <w:szCs w:val="20"/>
          <w:lang w:eastAsia="zh-CN"/>
        </w:rPr>
      </w:pPr>
      <w:r w:rsidRPr="00D636BD">
        <w:rPr>
          <w:rFonts w:ascii="Times New Roman" w:eastAsia="MS Mincho" w:hAnsi="Times New Roman" w:cs="Times New Roman"/>
          <w:b/>
          <w:sz w:val="20"/>
          <w:szCs w:val="20"/>
          <w:lang w:eastAsia="zh-CN"/>
        </w:rPr>
        <w:t>Autoria: Prefeito Municipal</w:t>
      </w:r>
    </w:p>
    <w:p w14:paraId="024FD39B" w14:textId="77777777" w:rsidR="00207677" w:rsidRPr="00193A1F" w:rsidRDefault="00207677" w:rsidP="00193A1F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t-BR"/>
        </w:rPr>
      </w:pPr>
    </w:p>
    <w:sectPr w:rsidR="00207677" w:rsidRPr="00193A1F" w:rsidSect="00193A1F">
      <w:headerReference w:type="default" r:id="rId7"/>
      <w:pgSz w:w="11906" w:h="16838"/>
      <w:pgMar w:top="24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32209" w14:textId="77777777" w:rsidR="00D83E39" w:rsidRDefault="00D83E39">
      <w:r>
        <w:separator/>
      </w:r>
    </w:p>
  </w:endnote>
  <w:endnote w:type="continuationSeparator" w:id="0">
    <w:p w14:paraId="4F0C6B83" w14:textId="77777777" w:rsidR="00D83E39" w:rsidRDefault="00D83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83A8C" w14:textId="77777777" w:rsidR="00D83E39" w:rsidRDefault="00D83E39">
      <w:r>
        <w:separator/>
      </w:r>
    </w:p>
  </w:footnote>
  <w:footnote w:type="continuationSeparator" w:id="0">
    <w:p w14:paraId="1A42FEDC" w14:textId="77777777" w:rsidR="00D83E39" w:rsidRDefault="00D83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1C31B" w14:textId="77777777" w:rsidR="004F0784" w:rsidRDefault="00000000" w:rsidP="0034016C">
    <w:pPr>
      <w:framePr w:w="2653" w:h="1366" w:hRule="exact" w:hSpace="141" w:wrap="around" w:vAnchor="page" w:hAnchor="page" w:x="554" w:y="798"/>
      <w:ind w:right="360"/>
    </w:pPr>
    <w:r>
      <w:rPr>
        <w:noProof/>
        <w:lang w:eastAsia="pt-BR"/>
      </w:rPr>
      <w:t xml:space="preserve">      </w:t>
    </w:r>
    <w:r w:rsidR="0034016C">
      <w:rPr>
        <w:noProof/>
        <w:lang w:eastAsia="pt-BR"/>
      </w:rPr>
      <w:t xml:space="preserve">       </w:t>
    </w:r>
    <w:r>
      <w:rPr>
        <w:noProof/>
        <w:lang w:eastAsia="pt-BR"/>
      </w:rPr>
      <w:drawing>
        <wp:inline distT="0" distB="0" distL="0" distR="0" wp14:anchorId="46534DDD" wp14:editId="04DF02F6">
          <wp:extent cx="1036320" cy="754380"/>
          <wp:effectExtent l="0" t="0" r="0" b="0"/>
          <wp:docPr id="10" name="Imagem 10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58750" name="Picture 1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</w:t>
    </w:r>
  </w:p>
  <w:p w14:paraId="05A6B994" w14:textId="77777777" w:rsidR="004F0784" w:rsidRDefault="004F0784" w:rsidP="004F0784">
    <w:pPr>
      <w:pStyle w:val="Cabealho"/>
      <w:tabs>
        <w:tab w:val="right" w:pos="7513"/>
      </w:tabs>
      <w:jc w:val="center"/>
      <w:rPr>
        <w:rFonts w:ascii="Arial" w:hAnsi="Arial"/>
        <w:b/>
        <w:sz w:val="34"/>
      </w:rPr>
    </w:pPr>
  </w:p>
  <w:p w14:paraId="682A2347" w14:textId="4359D806" w:rsidR="004F0784" w:rsidRDefault="00000000" w:rsidP="004F0784">
    <w:pPr>
      <w:pStyle w:val="Cabealho"/>
      <w:tabs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 xml:space="preserve">  </w:t>
    </w:r>
    <w:r w:rsidR="0034016C">
      <w:rPr>
        <w:rFonts w:ascii="Arial" w:hAnsi="Arial"/>
        <w:b/>
        <w:sz w:val="34"/>
      </w:rPr>
      <w:t xml:space="preserve">             </w:t>
    </w:r>
    <w:r w:rsidR="00106D8C">
      <w:rPr>
        <w:rFonts w:ascii="Arial" w:hAnsi="Arial"/>
        <w:b/>
        <w:sz w:val="34"/>
      </w:rPr>
      <w:t>CÂMA</w:t>
    </w:r>
    <w:r w:rsidR="00520F7E">
      <w:rPr>
        <w:rFonts w:ascii="Arial" w:hAnsi="Arial"/>
        <w:b/>
        <w:sz w:val="34"/>
      </w:rPr>
      <w:t>RA</w:t>
    </w:r>
    <w:r>
      <w:rPr>
        <w:rFonts w:ascii="Arial" w:hAnsi="Arial"/>
        <w:b/>
        <w:sz w:val="34"/>
      </w:rPr>
      <w:t xml:space="preserve"> MUNICIPAL DE MOGI MIRIM</w:t>
    </w:r>
  </w:p>
  <w:p w14:paraId="339843B2" w14:textId="77777777" w:rsidR="004F0784" w:rsidRDefault="00000000" w:rsidP="004F0784">
    <w:pPr>
      <w:pStyle w:val="Cabealho"/>
      <w:tabs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 xml:space="preserve">               Estado de São Paulo</w:t>
    </w:r>
  </w:p>
  <w:p w14:paraId="7369C287" w14:textId="77777777" w:rsidR="004F0784" w:rsidRPr="004F0784" w:rsidRDefault="004F0784" w:rsidP="004F0784">
    <w:pPr>
      <w:pStyle w:val="Cabealho"/>
      <w:ind w:left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1184022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106D8C"/>
    <w:rsid w:val="001915A3"/>
    <w:rsid w:val="00193A1F"/>
    <w:rsid w:val="00207677"/>
    <w:rsid w:val="00214442"/>
    <w:rsid w:val="00217F62"/>
    <w:rsid w:val="0034016C"/>
    <w:rsid w:val="004F0784"/>
    <w:rsid w:val="004F1341"/>
    <w:rsid w:val="00520F7E"/>
    <w:rsid w:val="005755DE"/>
    <w:rsid w:val="00594412"/>
    <w:rsid w:val="005D4035"/>
    <w:rsid w:val="00697F7F"/>
    <w:rsid w:val="00700224"/>
    <w:rsid w:val="008B5ECE"/>
    <w:rsid w:val="00A5188F"/>
    <w:rsid w:val="00A5794C"/>
    <w:rsid w:val="00A906D8"/>
    <w:rsid w:val="00AB5A74"/>
    <w:rsid w:val="00BC52E0"/>
    <w:rsid w:val="00C32AB7"/>
    <w:rsid w:val="00C32D95"/>
    <w:rsid w:val="00C938B6"/>
    <w:rsid w:val="00CB3368"/>
    <w:rsid w:val="00D636BD"/>
    <w:rsid w:val="00D83E39"/>
    <w:rsid w:val="00DE5AAE"/>
    <w:rsid w:val="00DE675E"/>
    <w:rsid w:val="00F01731"/>
    <w:rsid w:val="00F071AE"/>
    <w:rsid w:val="00FB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62384"/>
  <w15:docId w15:val="{27932B0D-2DB1-4803-A1CE-663A9AA7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bealho">
    <w:name w:val="header"/>
    <w:basedOn w:val="Normal"/>
    <w:link w:val="CabealhoChar"/>
    <w:unhideWhenUsed/>
    <w:rsid w:val="004F07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F0784"/>
  </w:style>
  <w:style w:type="paragraph" w:styleId="Rodap">
    <w:name w:val="footer"/>
    <w:basedOn w:val="Normal"/>
    <w:link w:val="RodapChar"/>
    <w:uiPriority w:val="99"/>
    <w:unhideWhenUsed/>
    <w:rsid w:val="004F078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F0784"/>
  </w:style>
  <w:style w:type="paragraph" w:styleId="Textodebalo">
    <w:name w:val="Balloon Text"/>
    <w:basedOn w:val="Normal"/>
    <w:link w:val="TextodebaloChar"/>
    <w:uiPriority w:val="99"/>
    <w:semiHidden/>
    <w:unhideWhenUsed/>
    <w:rsid w:val="00A5794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79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699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Wesley</cp:lastModifiedBy>
  <cp:revision>14</cp:revision>
  <dcterms:created xsi:type="dcterms:W3CDTF">2018-10-15T14:27:00Z</dcterms:created>
  <dcterms:modified xsi:type="dcterms:W3CDTF">2026-09-15T12:36:00Z</dcterms:modified>
</cp:coreProperties>
</file>