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663E16" w:rsidP="00663E16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663E16">
        <w:rPr>
          <w:b/>
          <w:color w:val="000000"/>
          <w:sz w:val="24"/>
          <w:szCs w:val="24"/>
        </w:rPr>
        <w:t>Emenda Nº 2 ao Projeto de Lei Nº 97/2026</w:t>
      </w:r>
      <w:r w:rsidRPr="00663E16">
        <w:rPr>
          <w:b/>
          <w:color w:val="000000"/>
          <w:sz w:val="24"/>
          <w:szCs w:val="24"/>
        </w:rPr>
        <w:t>Emenda Nº 2 ao Projeto de Lei Nº 97/2026</w:t>
      </w:r>
    </w:p>
    <w:p w:rsidR="00AD2770" w:rsidRPr="00970D0C" w:rsidP="00663E16" w14:paraId="61969891" w14:textId="214C29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EMENDA SUBSTITUTIVA</w:t>
      </w:r>
    </w:p>
    <w:p w:rsidR="00663E16" w:rsidRPr="00970D0C" w:rsidP="00663E16" w14:paraId="486ECCF3" w14:textId="3742DC55">
      <w:pPr>
        <w:pStyle w:val="NormalWeb"/>
        <w:spacing w:line="360" w:lineRule="auto"/>
        <w:jc w:val="both"/>
      </w:pPr>
      <w:r>
        <w:rPr>
          <w:rStyle w:val="Emphasis"/>
          <w:i w:val="0"/>
        </w:rPr>
        <w:t>SUBSTITUI</w:t>
      </w:r>
      <w:r w:rsidRPr="00970D0C" w:rsidR="00757E2E">
        <w:rPr>
          <w:rStyle w:val="Emphasis"/>
          <w:i w:val="0"/>
        </w:rPr>
        <w:t xml:space="preserve"> </w:t>
      </w:r>
      <w:r w:rsidR="00757FB9">
        <w:rPr>
          <w:rStyle w:val="Emphasis"/>
          <w:i w:val="0"/>
        </w:rPr>
        <w:t>o</w:t>
      </w:r>
      <w:r>
        <w:rPr>
          <w:rStyle w:val="Emphasis"/>
          <w:i w:val="0"/>
        </w:rPr>
        <w:t xml:space="preserve"> </w:t>
      </w:r>
      <w:r w:rsidRPr="00C74CF6">
        <w:rPr>
          <w:rStyle w:val="Emphasis"/>
        </w:rPr>
        <w:t>caput</w:t>
      </w:r>
      <w:r w:rsidR="00C03506">
        <w:rPr>
          <w:rStyle w:val="Emphasis"/>
          <w:i w:val="0"/>
        </w:rPr>
        <w:t xml:space="preserve"> </w:t>
      </w:r>
      <w:r>
        <w:rPr>
          <w:rStyle w:val="Emphasis"/>
          <w:i w:val="0"/>
        </w:rPr>
        <w:t>do artigo 19</w:t>
      </w:r>
      <w:r w:rsidR="002F715B">
        <w:rPr>
          <w:rStyle w:val="Emphasis"/>
          <w:i w:val="0"/>
        </w:rPr>
        <w:t xml:space="preserve"> </w:t>
      </w:r>
      <w:r w:rsidRPr="00970D0C">
        <w:rPr>
          <w:rStyle w:val="Emphasis"/>
          <w:i w:val="0"/>
        </w:rPr>
        <w:t xml:space="preserve">do Projeto de </w:t>
      </w:r>
      <w:r w:rsidR="00C03506">
        <w:rPr>
          <w:rStyle w:val="Emphasis"/>
          <w:i w:val="0"/>
        </w:rPr>
        <w:t>Lei nº 97</w:t>
      </w:r>
      <w:r w:rsidR="00757FB9">
        <w:rPr>
          <w:rStyle w:val="Emphasis"/>
          <w:i w:val="0"/>
        </w:rPr>
        <w:t>/2026</w:t>
      </w:r>
      <w:r w:rsidRPr="00970D0C" w:rsidR="006821B3">
        <w:rPr>
          <w:rStyle w:val="Emphasis"/>
          <w:i w:val="0"/>
        </w:rPr>
        <w:t>, que</w:t>
      </w:r>
      <w:r w:rsidRPr="00970D0C" w:rsidR="00156E7F">
        <w:rPr>
          <w:rStyle w:val="Emphasis"/>
          <w:i w:val="0"/>
        </w:rPr>
        <w:t xml:space="preserve"> </w:t>
      </w:r>
      <w:r w:rsidRPr="00970D0C" w:rsidR="00156E7F">
        <w:rPr>
          <w:rStyle w:val="Emphasis"/>
        </w:rPr>
        <w:t>“</w:t>
      </w:r>
      <w:r w:rsidRPr="00C03506" w:rsidR="00C03506">
        <w:rPr>
          <w:rStyle w:val="Emphasis"/>
        </w:rPr>
        <w:t>DISPÕE SOBRE A INSTITUIÇÃO DO REGIME DE GERAL DE PARCELAMENTOS DE DÉBITOS INSCRITOS EM DÍVIDA ATIVA E DÁ OUTRAS PROVIDÊNCIAS</w:t>
      </w:r>
      <w:r w:rsidR="00C56C6D">
        <w:rPr>
          <w:rStyle w:val="Emphasis"/>
        </w:rPr>
        <w:t>.</w:t>
      </w:r>
      <w:r w:rsidR="00243151">
        <w:rPr>
          <w:rStyle w:val="Emphasis"/>
        </w:rPr>
        <w:t>”</w:t>
      </w:r>
    </w:p>
    <w:p w:rsidR="00663E16" w:rsidRPr="00970D0C" w:rsidP="00663E16" w14:paraId="28D61908" w14:textId="691AFF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std="t" o:hrnoshade="t" o:hr="t" fillcolor="#404040" stroked="f"/>
        </w:pict>
      </w:r>
    </w:p>
    <w:p w:rsidR="00C03506" w:rsidP="00C03506" w14:paraId="6F448D78" w14:textId="7920982A">
      <w:pPr>
        <w:pStyle w:val="NormalWeb"/>
        <w:spacing w:line="360" w:lineRule="auto"/>
        <w:rPr>
          <w:rStyle w:val="Strong"/>
        </w:rPr>
      </w:pPr>
      <w:r w:rsidRPr="00970D0C">
        <w:rPr>
          <w:rStyle w:val="Strong"/>
        </w:rPr>
        <w:t>Texto Original do</w:t>
      </w:r>
      <w:r w:rsidR="000E0C91">
        <w:rPr>
          <w:rStyle w:val="Strong"/>
        </w:rPr>
        <w:t xml:space="preserve"> </w:t>
      </w:r>
      <w:r w:rsidRPr="000E0C91" w:rsidR="000E0C91">
        <w:rPr>
          <w:rStyle w:val="Strong"/>
          <w:i/>
        </w:rPr>
        <w:t xml:space="preserve">caput </w:t>
      </w:r>
      <w:r w:rsidR="000E0C91">
        <w:rPr>
          <w:rStyle w:val="Strong"/>
        </w:rPr>
        <w:t>do artigo 19</w:t>
      </w:r>
      <w:r w:rsidRPr="00970D0C">
        <w:rPr>
          <w:rStyle w:val="Strong"/>
        </w:rPr>
        <w:t>:</w:t>
      </w:r>
    </w:p>
    <w:p w:rsidR="006E61DB" w:rsidRPr="00970D0C" w:rsidP="00B46481" w14:paraId="64C9BD78" w14:textId="1D9472A9">
      <w:pPr>
        <w:pStyle w:val="NormalWeb"/>
        <w:spacing w:line="360" w:lineRule="auto"/>
        <w:jc w:val="both"/>
      </w:pPr>
      <w:r w:rsidRPr="00B46481">
        <w:rPr>
          <w:b/>
        </w:rPr>
        <w:t>Art. 19</w:t>
      </w:r>
      <w:r>
        <w:t xml:space="preserve">. Fica o Município de Mogi Mirim, pelo Poder Executivo, excepcionalmente, de maneira transitória e por tempo determinado, autorizado a conceder desconto de 100% (cem por cento) na multa moratória e nos juros moratórios para liquidação à vista de débitos tributários e não tributários, constituídos ou confessados pelo sujeito passivo, na forma da legislação aplicável, </w:t>
      </w:r>
      <w:r w:rsidRPr="00B46481">
        <w:rPr>
          <w:b/>
        </w:rPr>
        <w:t>inscritos ou que venham a ser inscritos em dívida ativa do Município</w:t>
      </w:r>
      <w:r>
        <w:t>, ajuizados ou não, protestados ou não, com exigibilidade suspensa, ou não, gravados em serviços de proteção ao crédito ou cadastros de inadimplentes ou não com o objetivo de permitir melhores condições para recuperação fiscal de pessoas físicas e jurídicas em estado de inadimplência.</w:t>
      </w:r>
    </w:p>
    <w:p w:rsidR="006E61DB" w:rsidRPr="00970D0C" w:rsidP="006E61DB" w14:paraId="2A76882D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0.75pt" o:hrstd="t" o:hrnoshade="t" o:hr="t" fillcolor="#404040" stroked="f"/>
        </w:pict>
      </w:r>
    </w:p>
    <w:p w:rsidR="003B5539" w:rsidRPr="00970D0C" w:rsidP="003B5539" w14:paraId="76D05300" w14:textId="05C4F055">
      <w:pPr>
        <w:pStyle w:val="NormalWeb"/>
        <w:spacing w:line="360" w:lineRule="auto"/>
        <w:rPr>
          <w:rStyle w:val="Strong"/>
        </w:rPr>
      </w:pPr>
      <w:r w:rsidRPr="00970D0C">
        <w:rPr>
          <w:rStyle w:val="Strong"/>
        </w:rPr>
        <w:t>Tex</w:t>
      </w:r>
      <w:r w:rsidR="00C03506">
        <w:rPr>
          <w:rStyle w:val="Strong"/>
        </w:rPr>
        <w:t>to Proposto (Emenda Modificativa</w:t>
      </w:r>
      <w:r w:rsidRPr="00970D0C">
        <w:rPr>
          <w:rStyle w:val="Strong"/>
        </w:rPr>
        <w:t>):</w:t>
      </w:r>
    </w:p>
    <w:p w:rsidR="00970D0C" w:rsidRPr="00970D0C" w:rsidP="00B46481" w14:paraId="0FADE418" w14:textId="08863A4A">
      <w:pPr>
        <w:pStyle w:val="NormalWeb"/>
        <w:spacing w:line="360" w:lineRule="auto"/>
        <w:jc w:val="both"/>
      </w:pPr>
      <w:r w:rsidRPr="00B46481">
        <w:rPr>
          <w:b/>
        </w:rPr>
        <w:t>Art. 19.</w:t>
      </w:r>
      <w:r>
        <w:t xml:space="preserve"> Fica o Município de Mogi Mirim, pelo Poder Executivo, excepcionalmente, de maneira transitória e por tempo determinado, autorizado a conceder desconto de 100% (cem por cento) na multa moratória e nos juros moratórios para liquidação à vista de débitos tributários e não tributários, constituídos ou confessados pelo sujeito passivo, na forma da legislação aplicável, </w:t>
      </w:r>
      <w:r w:rsidRPr="00B46481">
        <w:rPr>
          <w:b/>
        </w:rPr>
        <w:t>inscritos ou não em dívida ativa do Município</w:t>
      </w:r>
      <w:r>
        <w:t>, ajuizados ou não, protestados ou não, com exigibilidade suspensa, ou não, gravados em serviços de proteção ao crédito ou cadastros de inadimplentes ou não com o objetivo de permitir melhores condições para recuperação fiscal de pessoas físicas e jurídicas em estado de inadimplência.</w:t>
      </w:r>
    </w:p>
    <w:p w:rsidR="00156E7F" w:rsidRPr="00970D0C" w:rsidP="00156E7F" w14:paraId="11DF2AA9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7" style="width:0;height:0.75pt" o:hrstd="t" o:hrnoshade="t" o:hr="t" fillcolor="#404040" stroked="f"/>
        </w:pict>
      </w:r>
    </w:p>
    <w:p w:rsidR="00663E16" w:rsidRPr="00970D0C" w:rsidP="00663E16" w14:paraId="4185D7BE" w14:textId="77777777">
      <w:pPr>
        <w:pStyle w:val="NormalWeb"/>
        <w:spacing w:line="360" w:lineRule="auto"/>
      </w:pPr>
    </w:p>
    <w:p w:rsidR="00B46481" w:rsidP="00195F8D" w14:paraId="2076EB92" w14:textId="77777777">
      <w:pPr>
        <w:pStyle w:val="NormalWeb"/>
        <w:spacing w:line="360" w:lineRule="auto"/>
        <w:jc w:val="center"/>
        <w:rPr>
          <w:rStyle w:val="Strong"/>
        </w:rPr>
      </w:pPr>
    </w:p>
    <w:p w:rsidR="00663E16" w:rsidRPr="00970D0C" w:rsidP="00195F8D" w14:paraId="46B27A00" w14:textId="5DA0BEDF">
      <w:pPr>
        <w:pStyle w:val="NormalWeb"/>
        <w:spacing w:line="360" w:lineRule="auto"/>
        <w:jc w:val="center"/>
        <w:rPr>
          <w:rStyle w:val="Strong"/>
        </w:rPr>
      </w:pPr>
      <w:r w:rsidRPr="00970D0C">
        <w:rPr>
          <w:rStyle w:val="Strong"/>
        </w:rPr>
        <w:t>SALA DAS SESSÕES</w:t>
      </w:r>
      <w:r w:rsidR="00195F8D">
        <w:rPr>
          <w:rStyle w:val="Strong"/>
        </w:rPr>
        <w:t xml:space="preserve"> “VEREAD</w:t>
      </w:r>
      <w:r w:rsidR="00C03506">
        <w:rPr>
          <w:rStyle w:val="Strong"/>
        </w:rPr>
        <w:t>OR SANTO RÓTTOLI”, em 16 de setembro</w:t>
      </w:r>
      <w:r w:rsidR="00757FB9">
        <w:rPr>
          <w:rStyle w:val="Strong"/>
        </w:rPr>
        <w:t xml:space="preserve"> de 2026</w:t>
      </w:r>
      <w:r w:rsidRPr="00970D0C">
        <w:rPr>
          <w:rStyle w:val="Strong"/>
        </w:rPr>
        <w:t>.</w:t>
      </w:r>
    </w:p>
    <w:p w:rsidR="00663E16" w:rsidRPr="00970D0C" w:rsidP="00663E16" w14:paraId="50959F88" w14:textId="77777777">
      <w:pPr>
        <w:pStyle w:val="NormalWeb"/>
        <w:spacing w:line="360" w:lineRule="auto"/>
        <w:jc w:val="center"/>
      </w:pPr>
    </w:p>
    <w:p w:rsidR="00F74441" w:rsidRPr="00970D0C" w:rsidP="00663E16" w14:paraId="2F48280A" w14:textId="77777777">
      <w:pPr>
        <w:spacing w:before="240" w:line="360" w:lineRule="auto"/>
        <w:jc w:val="center"/>
        <w:rPr>
          <w:i/>
          <w:sz w:val="24"/>
          <w:szCs w:val="24"/>
        </w:rPr>
      </w:pPr>
      <w:r w:rsidRPr="00970D0C">
        <w:rPr>
          <w:bCs/>
          <w:i/>
          <w:sz w:val="24"/>
          <w:szCs w:val="24"/>
        </w:rPr>
        <w:t>(assinado digitalmente)</w:t>
      </w:r>
    </w:p>
    <w:p w:rsidR="00133245" w:rsidP="00195F8D" w14:paraId="418DE6B2" w14:textId="77777777">
      <w:pPr>
        <w:spacing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highlight w:val="white"/>
          <w:u w:val="single"/>
        </w:rPr>
        <w:t>VEREADOR WAGNER RICARDO PEREIR</w:t>
      </w:r>
      <w:r>
        <w:rPr>
          <w:b/>
          <w:sz w:val="24"/>
          <w:szCs w:val="24"/>
          <w:u w:val="single"/>
        </w:rPr>
        <w:t>A</w:t>
      </w:r>
    </w:p>
    <w:p w:rsidR="00133245" w:rsidP="00133245" w14:paraId="4A09705B" w14:textId="77777777">
      <w:pPr>
        <w:spacing w:line="360" w:lineRule="auto"/>
        <w:rPr>
          <w:b/>
          <w:sz w:val="24"/>
          <w:szCs w:val="24"/>
          <w:u w:val="single"/>
        </w:rPr>
      </w:pPr>
    </w:p>
    <w:p w:rsidR="00133245" w:rsidP="00133245" w14:paraId="67283A4F" w14:textId="77777777">
      <w:pPr>
        <w:spacing w:line="360" w:lineRule="auto"/>
        <w:rPr>
          <w:b/>
          <w:sz w:val="24"/>
          <w:szCs w:val="24"/>
          <w:u w:val="single"/>
        </w:rPr>
      </w:pPr>
    </w:p>
    <w:p w:rsidR="00133245" w:rsidP="00133245" w14:paraId="4A390303" w14:textId="77777777">
      <w:pPr>
        <w:spacing w:line="360" w:lineRule="auto"/>
        <w:jc w:val="center"/>
        <w:rPr>
          <w:rStyle w:val="Strong"/>
          <w:bCs w:val="0"/>
          <w:sz w:val="24"/>
          <w:szCs w:val="24"/>
        </w:rPr>
      </w:pPr>
    </w:p>
    <w:p w:rsidR="00133245" w:rsidP="00133245" w14:paraId="0835722B" w14:textId="77777777">
      <w:pPr>
        <w:spacing w:line="360" w:lineRule="auto"/>
        <w:jc w:val="center"/>
        <w:rPr>
          <w:rStyle w:val="Strong"/>
          <w:bCs w:val="0"/>
          <w:sz w:val="24"/>
          <w:szCs w:val="24"/>
        </w:rPr>
      </w:pPr>
    </w:p>
    <w:p w:rsidR="00133245" w:rsidP="00133245" w14:paraId="05699A91" w14:textId="77777777">
      <w:pPr>
        <w:spacing w:line="360" w:lineRule="auto"/>
        <w:jc w:val="center"/>
        <w:rPr>
          <w:rStyle w:val="Strong"/>
          <w:bCs w:val="0"/>
          <w:sz w:val="24"/>
          <w:szCs w:val="24"/>
        </w:rPr>
      </w:pPr>
    </w:p>
    <w:p w:rsidR="00663E16" w:rsidRPr="00133245" w:rsidP="00133245" w14:paraId="4D91198E" w14:textId="2ADF0D2E">
      <w:pPr>
        <w:spacing w:line="360" w:lineRule="auto"/>
        <w:jc w:val="center"/>
        <w:rPr>
          <w:b/>
          <w:sz w:val="24"/>
          <w:szCs w:val="24"/>
          <w:highlight w:val="white"/>
          <w:u w:val="single"/>
        </w:rPr>
      </w:pPr>
      <w:r w:rsidRPr="00970D0C">
        <w:rPr>
          <w:rStyle w:val="Strong"/>
          <w:bCs w:val="0"/>
          <w:sz w:val="24"/>
          <w:szCs w:val="24"/>
        </w:rPr>
        <w:t>JUSTIFICATIVA DA EMENDA</w:t>
      </w:r>
    </w:p>
    <w:p w:rsidR="00757FB9" w:rsidP="00757FB9" w14:paraId="72215924" w14:textId="02E74CA2">
      <w:pPr>
        <w:pStyle w:val="NormalWeb"/>
        <w:spacing w:line="360" w:lineRule="auto"/>
        <w:jc w:val="both"/>
      </w:pPr>
      <w:r w:rsidRPr="00970D0C">
        <w:tab/>
      </w:r>
      <w:r>
        <w:t>A present</w:t>
      </w:r>
      <w:r w:rsidRPr="00970D0C" w:rsidR="001B4C21">
        <w:t xml:space="preserve">e emenda tem por objetivo </w:t>
      </w:r>
      <w:r w:rsidRPr="00970D0C" w:rsidR="002713EC">
        <w:t>dar maior clareza ao texto de lei</w:t>
      </w:r>
      <w:r>
        <w:t>.</w:t>
      </w:r>
    </w:p>
    <w:p w:rsidR="00583595" w:rsidP="00583595" w14:paraId="46692721" w14:textId="675AF71F">
      <w:pPr>
        <w:pStyle w:val="NormalWeb"/>
        <w:spacing w:line="360" w:lineRule="auto"/>
        <w:ind w:firstLine="720"/>
        <w:jc w:val="both"/>
      </w:pPr>
      <w:r w:rsidRPr="00133245">
        <w:t xml:space="preserve">Tal emenda se faz necessária, </w:t>
      </w:r>
      <w:r w:rsidR="00B46481">
        <w:t>pois</w:t>
      </w:r>
      <w:r w:rsidR="00421736">
        <w:t xml:space="preserve"> a intenção original da proposta seria permitir que todo e qualquer lançamento, independentemente </w:t>
      </w:r>
      <w:r>
        <w:t>de estar ou não inscrito em Dívida Ativa, pudesse ser objeto de pagamento à vista com a aplicação do desconto integral das verbas correspondentes à mu</w:t>
      </w:r>
      <w:r w:rsidR="00093CF2">
        <w:t>l</w:t>
      </w:r>
      <w:r>
        <w:t xml:space="preserve">ta moratória e aos juros moratórios, mantida a atualização monetária, e desde que acolhidos até a data limite apontada no instrumento. </w:t>
      </w:r>
    </w:p>
    <w:p w:rsidR="00757FB9" w:rsidP="00583595" w14:paraId="4E3AC762" w14:textId="04719775">
      <w:pPr>
        <w:pStyle w:val="NormalWeb"/>
        <w:spacing w:line="360" w:lineRule="auto"/>
        <w:ind w:firstLine="720"/>
        <w:jc w:val="both"/>
      </w:pPr>
      <w:r>
        <w:t xml:space="preserve">O texto originalmente apresentado, por sua vez, quando faz menção à expressão “inscritos ou que venham a ser inscritos em dívida ativa do Município”, limita a concessão do benefício aos lançamentos do exercício de 2026 que ainda não tenham sido adimplidos e, nesse sentido, não se alcança todo potencial de possibilidade de incremento de arrecadação mediante a concessão do favor fiscal oferecido transitoriamente.  </w:t>
      </w:r>
    </w:p>
    <w:p w:rsidR="00133245" w:rsidRPr="00031B88" w:rsidP="00133245" w14:paraId="084B7A74" w14:textId="77777777">
      <w:pPr>
        <w:spacing w:line="360" w:lineRule="auto"/>
        <w:ind w:firstLine="709"/>
        <w:jc w:val="both"/>
        <w:rPr>
          <w:sz w:val="24"/>
          <w:szCs w:val="24"/>
        </w:rPr>
      </w:pPr>
      <w:r w:rsidRPr="00031B88">
        <w:rPr>
          <w:sz w:val="24"/>
          <w:szCs w:val="24"/>
        </w:rPr>
        <w:t>Portanto a emenda proposta visa assegurar a </w:t>
      </w:r>
      <w:r w:rsidRPr="00031B88">
        <w:rPr>
          <w:rStyle w:val="Strong"/>
          <w:sz w:val="24"/>
          <w:szCs w:val="24"/>
        </w:rPr>
        <w:t>legalidade e constitucionalidade</w:t>
      </w:r>
      <w:r w:rsidRPr="00031B88">
        <w:rPr>
          <w:sz w:val="24"/>
          <w:szCs w:val="24"/>
        </w:rPr>
        <w:t> do projeto, sem prejudicar sua finalidade ou eficácia.</w:t>
      </w:r>
    </w:p>
    <w:p w:rsidR="00133245" w:rsidP="00133245" w14:paraId="0615AAF0" w14:textId="77777777">
      <w:pPr>
        <w:spacing w:line="360" w:lineRule="auto"/>
        <w:ind w:firstLine="720"/>
        <w:jc w:val="both"/>
        <w:rPr>
          <w:sz w:val="24"/>
          <w:szCs w:val="24"/>
        </w:rPr>
      </w:pPr>
    </w:p>
    <w:p w:rsidR="001B4C21" w:rsidRPr="00970D0C" w:rsidP="001B4C21" w14:paraId="515C0A35" w14:textId="11530C01">
      <w:pPr>
        <w:pStyle w:val="NormalWeb"/>
        <w:spacing w:line="360" w:lineRule="auto"/>
        <w:jc w:val="both"/>
      </w:pPr>
    </w:p>
    <w:p w:rsidR="006821B3" w:rsidRPr="00663E16" w:rsidP="00663E16" w14:paraId="15F869F7" w14:textId="77777777">
      <w:pPr>
        <w:spacing w:line="360" w:lineRule="auto"/>
        <w:rPr>
          <w:b/>
          <w:color w:val="FF0000"/>
          <w:sz w:val="24"/>
          <w:szCs w:val="24"/>
          <w:highlight w:val="black"/>
        </w:rPr>
      </w:pPr>
      <w:bookmarkStart w:id="0" w:name="_GoBack"/>
      <w:bookmarkEnd w:id="0"/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2"/>
  </w:num>
  <w:num w:numId="6">
    <w:abstractNumId w:val="13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163DD"/>
    <w:rsid w:val="00026797"/>
    <w:rsid w:val="00031B88"/>
    <w:rsid w:val="00037531"/>
    <w:rsid w:val="00041A2D"/>
    <w:rsid w:val="00044381"/>
    <w:rsid w:val="00057C8F"/>
    <w:rsid w:val="00070FE7"/>
    <w:rsid w:val="00071EF2"/>
    <w:rsid w:val="0008150E"/>
    <w:rsid w:val="00093CF2"/>
    <w:rsid w:val="00096F36"/>
    <w:rsid w:val="00097589"/>
    <w:rsid w:val="000A1BE0"/>
    <w:rsid w:val="000D7D07"/>
    <w:rsid w:val="000E0C91"/>
    <w:rsid w:val="000F4933"/>
    <w:rsid w:val="00126AE5"/>
    <w:rsid w:val="00133245"/>
    <w:rsid w:val="001522B3"/>
    <w:rsid w:val="0015590E"/>
    <w:rsid w:val="00156E7F"/>
    <w:rsid w:val="00181506"/>
    <w:rsid w:val="00187FC6"/>
    <w:rsid w:val="00192536"/>
    <w:rsid w:val="00195F8D"/>
    <w:rsid w:val="001A3CE4"/>
    <w:rsid w:val="001B4C21"/>
    <w:rsid w:val="0020165D"/>
    <w:rsid w:val="00213987"/>
    <w:rsid w:val="00227E2C"/>
    <w:rsid w:val="00234376"/>
    <w:rsid w:val="00243151"/>
    <w:rsid w:val="002713EC"/>
    <w:rsid w:val="00297379"/>
    <w:rsid w:val="002A2BD3"/>
    <w:rsid w:val="002B71AC"/>
    <w:rsid w:val="002F715B"/>
    <w:rsid w:val="003121C8"/>
    <w:rsid w:val="00314B47"/>
    <w:rsid w:val="00322469"/>
    <w:rsid w:val="00371A69"/>
    <w:rsid w:val="00380244"/>
    <w:rsid w:val="0038129E"/>
    <w:rsid w:val="00381C00"/>
    <w:rsid w:val="003A5737"/>
    <w:rsid w:val="003A796B"/>
    <w:rsid w:val="003B5539"/>
    <w:rsid w:val="003F0B47"/>
    <w:rsid w:val="00405098"/>
    <w:rsid w:val="00406A87"/>
    <w:rsid w:val="00421736"/>
    <w:rsid w:val="00446FA1"/>
    <w:rsid w:val="00456770"/>
    <w:rsid w:val="00460A2A"/>
    <w:rsid w:val="004B6FDF"/>
    <w:rsid w:val="004C105F"/>
    <w:rsid w:val="004D46DA"/>
    <w:rsid w:val="004E6092"/>
    <w:rsid w:val="0051702E"/>
    <w:rsid w:val="005242B1"/>
    <w:rsid w:val="005559D9"/>
    <w:rsid w:val="0057515A"/>
    <w:rsid w:val="00583595"/>
    <w:rsid w:val="005A1F5E"/>
    <w:rsid w:val="005A235E"/>
    <w:rsid w:val="005B766F"/>
    <w:rsid w:val="005C28F3"/>
    <w:rsid w:val="005E491E"/>
    <w:rsid w:val="005F2654"/>
    <w:rsid w:val="005F4E55"/>
    <w:rsid w:val="005F54DA"/>
    <w:rsid w:val="00613747"/>
    <w:rsid w:val="00655E46"/>
    <w:rsid w:val="00663E16"/>
    <w:rsid w:val="006821B3"/>
    <w:rsid w:val="006834FE"/>
    <w:rsid w:val="00697874"/>
    <w:rsid w:val="006A54A9"/>
    <w:rsid w:val="006E61DB"/>
    <w:rsid w:val="007038AD"/>
    <w:rsid w:val="007556D8"/>
    <w:rsid w:val="00757E2E"/>
    <w:rsid w:val="00757FB9"/>
    <w:rsid w:val="0078178E"/>
    <w:rsid w:val="00784CD4"/>
    <w:rsid w:val="00784E0A"/>
    <w:rsid w:val="00785E1B"/>
    <w:rsid w:val="007A08D1"/>
    <w:rsid w:val="008246B6"/>
    <w:rsid w:val="00842408"/>
    <w:rsid w:val="00855DD2"/>
    <w:rsid w:val="00864928"/>
    <w:rsid w:val="00881E60"/>
    <w:rsid w:val="008905C2"/>
    <w:rsid w:val="008A537A"/>
    <w:rsid w:val="008C08C5"/>
    <w:rsid w:val="008C4AA2"/>
    <w:rsid w:val="00902EE1"/>
    <w:rsid w:val="00904ADF"/>
    <w:rsid w:val="00913EC7"/>
    <w:rsid w:val="00914ADC"/>
    <w:rsid w:val="00920A3F"/>
    <w:rsid w:val="00925E1A"/>
    <w:rsid w:val="00970D0C"/>
    <w:rsid w:val="009D6B7C"/>
    <w:rsid w:val="00A00E3E"/>
    <w:rsid w:val="00A12DD9"/>
    <w:rsid w:val="00A164DC"/>
    <w:rsid w:val="00A27446"/>
    <w:rsid w:val="00A672C0"/>
    <w:rsid w:val="00AC7594"/>
    <w:rsid w:val="00AD2770"/>
    <w:rsid w:val="00AD5E10"/>
    <w:rsid w:val="00AE5858"/>
    <w:rsid w:val="00AF0C05"/>
    <w:rsid w:val="00AF3296"/>
    <w:rsid w:val="00AF4AC7"/>
    <w:rsid w:val="00AF5592"/>
    <w:rsid w:val="00B06DC4"/>
    <w:rsid w:val="00B335E8"/>
    <w:rsid w:val="00B46481"/>
    <w:rsid w:val="00B57090"/>
    <w:rsid w:val="00BA42C7"/>
    <w:rsid w:val="00BA48C7"/>
    <w:rsid w:val="00BD3D9D"/>
    <w:rsid w:val="00BE41D6"/>
    <w:rsid w:val="00BF2A6F"/>
    <w:rsid w:val="00C03506"/>
    <w:rsid w:val="00C10154"/>
    <w:rsid w:val="00C2695C"/>
    <w:rsid w:val="00C459FE"/>
    <w:rsid w:val="00C56C6D"/>
    <w:rsid w:val="00C74CF6"/>
    <w:rsid w:val="00C74E3F"/>
    <w:rsid w:val="00C75973"/>
    <w:rsid w:val="00CA4349"/>
    <w:rsid w:val="00CC3E72"/>
    <w:rsid w:val="00CE7C57"/>
    <w:rsid w:val="00CF288D"/>
    <w:rsid w:val="00D13DEB"/>
    <w:rsid w:val="00D233F3"/>
    <w:rsid w:val="00D33D19"/>
    <w:rsid w:val="00D543E6"/>
    <w:rsid w:val="00D635A7"/>
    <w:rsid w:val="00D66197"/>
    <w:rsid w:val="00D735E2"/>
    <w:rsid w:val="00D80A2E"/>
    <w:rsid w:val="00D81BDB"/>
    <w:rsid w:val="00D9258F"/>
    <w:rsid w:val="00D95444"/>
    <w:rsid w:val="00DA7AB4"/>
    <w:rsid w:val="00DE2A9A"/>
    <w:rsid w:val="00DF605F"/>
    <w:rsid w:val="00E107CD"/>
    <w:rsid w:val="00E11ECC"/>
    <w:rsid w:val="00E3543A"/>
    <w:rsid w:val="00E57668"/>
    <w:rsid w:val="00E7438B"/>
    <w:rsid w:val="00EA0447"/>
    <w:rsid w:val="00EA375D"/>
    <w:rsid w:val="00EA630D"/>
    <w:rsid w:val="00EB1570"/>
    <w:rsid w:val="00EB3C9A"/>
    <w:rsid w:val="00EC5677"/>
    <w:rsid w:val="00ED7D93"/>
    <w:rsid w:val="00EE457C"/>
    <w:rsid w:val="00EF4DE4"/>
    <w:rsid w:val="00EF630E"/>
    <w:rsid w:val="00F10F57"/>
    <w:rsid w:val="00F21F60"/>
    <w:rsid w:val="00F304D4"/>
    <w:rsid w:val="00F42F8D"/>
    <w:rsid w:val="00F733EC"/>
    <w:rsid w:val="00F74441"/>
    <w:rsid w:val="00F83282"/>
    <w:rsid w:val="00F91A1F"/>
    <w:rsid w:val="00F921DB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styleId="PlainText">
    <w:name w:val="Plain Text"/>
    <w:basedOn w:val="Normal"/>
    <w:link w:val="TextosemFormataoChar"/>
    <w:qFormat/>
    <w:rsid w:val="00970D0C"/>
    <w:pPr>
      <w:suppressAutoHyphens/>
    </w:pPr>
    <w:rPr>
      <w:rFonts w:ascii="Courier New" w:hAnsi="Courier New"/>
    </w:rPr>
  </w:style>
  <w:style w:type="character" w:customStyle="1" w:styleId="TextosemFormataoChar">
    <w:name w:val="Texto sem Formatação Char"/>
    <w:basedOn w:val="DefaultParagraphFont"/>
    <w:link w:val="PlainText"/>
    <w:rsid w:val="00970D0C"/>
    <w:rPr>
      <w:rFonts w:ascii="Courier New" w:hAnsi="Courier New"/>
    </w:rPr>
  </w:style>
  <w:style w:type="character" w:customStyle="1" w:styleId="titulo-principal">
    <w:name w:val="titulo-principal"/>
    <w:rsid w:val="00195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458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Wagner</cp:lastModifiedBy>
  <cp:revision>3</cp:revision>
  <cp:lastPrinted>2026-09-16T18:39:55Z</cp:lastPrinted>
  <dcterms:created xsi:type="dcterms:W3CDTF">2026-09-16T18:13:00Z</dcterms:created>
  <dcterms:modified xsi:type="dcterms:W3CDTF">2026-09-16T18:18:00Z</dcterms:modified>
</cp:coreProperties>
</file>