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273A2" w:rsidRPr="00E273A2" w14:paraId="5F815A19" w14:textId="77777777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Requerimento Nº 424/2026</w:t>
      </w:r>
      <w:r w:rsidRPr="00E273A2">
        <w:rPr>
          <w:rFonts w:asciiTheme="minorHAnsi" w:hAnsiTheme="minorHAnsi" w:cstheme="minorHAnsi"/>
          <w:b/>
          <w:sz w:val="24"/>
          <w:szCs w:val="24"/>
        </w:rPr>
        <w:t>Requerimento Nº 424/2026</w:t>
      </w:r>
    </w:p>
    <w:p w:rsidR="00F2613C" w:rsidRPr="00E273A2" w14:paraId="2F0431B7" w14:textId="785A1E2D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 xml:space="preserve">EMENTA: </w:t>
      </w:r>
      <w:bookmarkStart w:id="0" w:name="_GoBack"/>
      <w:r w:rsidR="00E460B0">
        <w:rPr>
          <w:rFonts w:asciiTheme="minorHAnsi" w:hAnsiTheme="minorHAnsi" w:cstheme="minorHAnsi"/>
          <w:sz w:val="24"/>
          <w:szCs w:val="24"/>
        </w:rPr>
        <w:t>REQUER À SECRETARIA COMPETENTE,</w:t>
      </w:r>
      <w:r w:rsidR="005767C6">
        <w:rPr>
          <w:rFonts w:asciiTheme="minorHAnsi" w:hAnsiTheme="minorHAnsi" w:cstheme="minorHAnsi"/>
          <w:sz w:val="24"/>
          <w:szCs w:val="24"/>
        </w:rPr>
        <w:t xml:space="preserve"> </w:t>
      </w:r>
      <w:r w:rsidR="00016F8E">
        <w:rPr>
          <w:rFonts w:asciiTheme="minorHAnsi" w:hAnsiTheme="minorHAnsi" w:cstheme="minorHAnsi"/>
          <w:sz w:val="24"/>
          <w:szCs w:val="24"/>
        </w:rPr>
        <w:t xml:space="preserve">INFORMAÇÕES </w:t>
      </w:r>
      <w:r w:rsidR="009B440A">
        <w:rPr>
          <w:rFonts w:asciiTheme="minorHAnsi" w:hAnsiTheme="minorHAnsi" w:cstheme="minorHAnsi"/>
          <w:sz w:val="24"/>
          <w:szCs w:val="24"/>
        </w:rPr>
        <w:t>E</w:t>
      </w:r>
      <w:r w:rsidR="004D7FAB">
        <w:rPr>
          <w:rFonts w:asciiTheme="minorHAnsi" w:hAnsiTheme="minorHAnsi" w:cstheme="minorHAnsi"/>
          <w:sz w:val="24"/>
          <w:szCs w:val="24"/>
        </w:rPr>
        <w:t xml:space="preserve"> JUSTIFICATIVAS </w:t>
      </w:r>
      <w:r w:rsidR="009B440A">
        <w:rPr>
          <w:rFonts w:asciiTheme="minorHAnsi" w:hAnsiTheme="minorHAnsi" w:cstheme="minorHAnsi"/>
          <w:sz w:val="24"/>
          <w:szCs w:val="24"/>
        </w:rPr>
        <w:t>ACERCA DA NÃO EXECUÇÃO DAS EMENDAS IMPOSITIVAS QUE ESPECIFICA</w:t>
      </w:r>
      <w:bookmarkEnd w:id="0"/>
      <w:r w:rsidR="00F058F2">
        <w:rPr>
          <w:rFonts w:asciiTheme="minorHAnsi" w:hAnsiTheme="minorHAnsi" w:cstheme="minorHAnsi"/>
          <w:sz w:val="24"/>
          <w:szCs w:val="24"/>
        </w:rPr>
        <w:t>.</w:t>
      </w:r>
    </w:p>
    <w:p w:rsidR="007233B5" w14:paraId="38CB67E7" w14:textId="77777777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:rsidR="00E273A2" w14:paraId="0C6C6782" w14:textId="5908BBA6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SENHOR PRESIDENTE,</w:t>
      </w:r>
    </w:p>
    <w:p w:rsidR="00F2613C" w:rsidRPr="00E273A2" w14:paraId="2F0431BA" w14:textId="35CBA0BF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SENHORES VEREADORES,</w:t>
      </w:r>
    </w:p>
    <w:p w:rsidR="009B440A" w:rsidRPr="009B440A" w:rsidP="009B440A" w14:paraId="49B42F93" w14:textId="05E80790">
      <w:pPr>
        <w:pStyle w:val="NormalWeb"/>
        <w:ind w:firstLine="708"/>
        <w:jc w:val="both"/>
        <w:rPr>
          <w:rFonts w:asciiTheme="minorHAnsi" w:hAnsiTheme="minorHAnsi" w:cstheme="minorHAnsi"/>
        </w:rPr>
      </w:pPr>
      <w:r>
        <w:rPr>
          <w:rStyle w:val="Strong"/>
          <w:rFonts w:asciiTheme="minorHAnsi" w:hAnsiTheme="minorHAnsi" w:cstheme="minorHAnsi"/>
        </w:rPr>
        <w:t>C</w:t>
      </w:r>
      <w:r w:rsidRPr="009B440A">
        <w:rPr>
          <w:rStyle w:val="Strong"/>
          <w:rFonts w:asciiTheme="minorHAnsi" w:hAnsiTheme="minorHAnsi" w:cstheme="minorHAnsi"/>
        </w:rPr>
        <w:t>ONSIDERANDO</w:t>
      </w:r>
      <w:r w:rsidRPr="009B440A">
        <w:rPr>
          <w:rFonts w:asciiTheme="minorHAnsi" w:hAnsiTheme="minorHAnsi" w:cstheme="minorHAnsi"/>
        </w:rPr>
        <w:t xml:space="preserve"> a competência atribuída a esta Comissão Permanente por intermédio da Resolução nº 337, de 03 de junho de 2025, que acrescentou o parágrafo único ao art. 37 da Resolução nº 276, de 09 de novembro de 2010 – Regimento Interno desta Casa, especialmente no que se refere ao acompanhamento da execução orçamentária e das políticas públicas do Poder Executivo;</w:t>
      </w:r>
    </w:p>
    <w:p w:rsidR="009B440A" w:rsidRPr="009B440A" w:rsidP="009B440A" w14:paraId="2091EF4C" w14:textId="77777777">
      <w:pPr>
        <w:pStyle w:val="NormalWeb"/>
        <w:ind w:firstLine="708"/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CONSIDERANDO</w:t>
      </w:r>
      <w:r w:rsidRPr="009B440A">
        <w:rPr>
          <w:rFonts w:asciiTheme="minorHAnsi" w:hAnsiTheme="minorHAnsi" w:cstheme="minorHAnsi"/>
        </w:rPr>
        <w:t xml:space="preserve"> que as emendas parlamentares impositivas constituem instrumento de participação do Poder Legislativo na definição da aplicação dos recursos públicos municipais, destinando recursos para ações e serviços de interesse da população;</w:t>
      </w:r>
    </w:p>
    <w:p w:rsidR="009B440A" w:rsidRPr="009B440A" w:rsidP="009B440A" w14:paraId="199608BC" w14:textId="77777777">
      <w:pPr>
        <w:pStyle w:val="NormalWeb"/>
        <w:ind w:firstLine="708"/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CONSIDERANDO</w:t>
      </w:r>
      <w:r w:rsidRPr="009B440A">
        <w:rPr>
          <w:rFonts w:asciiTheme="minorHAnsi" w:hAnsiTheme="minorHAnsi" w:cstheme="minorHAnsi"/>
        </w:rPr>
        <w:t xml:space="preserve"> o disposto no art. 139 da Lei Orgânica do Município de Mogi Mirim, especialmente quanto à obrigatoriedade de execução orçamentária e financeira das programações decorrentes das emendas parlamentares individuais, observadas as disposições legais aplicáveis;</w:t>
      </w:r>
    </w:p>
    <w:p w:rsidR="009B440A" w:rsidRPr="009B440A" w:rsidP="009B440A" w14:paraId="2BD9CAC5" w14:textId="77777777">
      <w:pPr>
        <w:pStyle w:val="NormalWeb"/>
        <w:ind w:firstLine="708"/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CONSIDERANDO</w:t>
      </w:r>
      <w:r w:rsidRPr="009B440A">
        <w:rPr>
          <w:rFonts w:asciiTheme="minorHAnsi" w:hAnsiTheme="minorHAnsi" w:cstheme="minorHAnsi"/>
        </w:rPr>
        <w:t xml:space="preserve"> que, conforme levantamento realizado, foram identificadas </w:t>
      </w:r>
      <w:r w:rsidRPr="009B440A">
        <w:rPr>
          <w:rStyle w:val="Strong"/>
          <w:rFonts w:asciiTheme="minorHAnsi" w:hAnsiTheme="minorHAnsi" w:cstheme="minorHAnsi"/>
          <w:b w:val="0"/>
        </w:rPr>
        <w:t>22 (vinte e duas) emendas impositivas que, até a data da análise, não apresentavam valor pago</w:t>
      </w:r>
      <w:r w:rsidRPr="009B440A">
        <w:rPr>
          <w:rFonts w:asciiTheme="minorHAnsi" w:hAnsiTheme="minorHAnsi" w:cstheme="minorHAnsi"/>
          <w:b/>
        </w:rPr>
        <w:t>,</w:t>
      </w:r>
      <w:r w:rsidRPr="009B440A">
        <w:rPr>
          <w:rFonts w:asciiTheme="minorHAnsi" w:hAnsiTheme="minorHAnsi" w:cstheme="minorHAnsi"/>
        </w:rPr>
        <w:t xml:space="preserve"> circunstância que causa a necessidade de esclarecimentos quanto às providências adotadas pelo Poder Executivo para a efetiva execução das respectivas programações;</w:t>
      </w:r>
    </w:p>
    <w:p w:rsidR="009B440A" w:rsidRPr="006C6C15" w:rsidP="009B440A" w14:paraId="5D44C36D" w14:textId="77777777">
      <w:pPr>
        <w:spacing w:before="100" w:beforeAutospacing="1" w:after="100" w:afterAutospacing="1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9B440A">
        <w:rPr>
          <w:rFonts w:asciiTheme="minorHAnsi" w:hAnsiTheme="minorHAnsi" w:cstheme="minorHAnsi"/>
          <w:b/>
          <w:bCs/>
          <w:sz w:val="24"/>
          <w:szCs w:val="24"/>
        </w:rPr>
        <w:t>CONSIDERANDO</w:t>
      </w:r>
      <w:r w:rsidRPr="006C6C15">
        <w:rPr>
          <w:rFonts w:asciiTheme="minorHAnsi" w:hAnsiTheme="minorHAnsi" w:cstheme="minorHAnsi"/>
          <w:sz w:val="24"/>
          <w:szCs w:val="24"/>
        </w:rPr>
        <w:t xml:space="preserve"> que a ausência de execução ou de pagamento das emendas pode decorrer de diferentes situações administrativas, técnicas, jurídicas ou documentais, sendo necessária a identificação individualizada das razões que impedem ou retardam sua execução, especialmente nos casos de eventual impedimento de ordem técnica ou legal, o qual deverá ser devidamente identificado e fundamentado, possibilitando o adequado acompanhamento pelo Poder Legislativo e o pleno exercício de sua função fiscalizatória;</w:t>
      </w:r>
    </w:p>
    <w:p w:rsidR="009B440A" w:rsidRPr="009B440A" w:rsidP="009B440A" w14:paraId="320A20F6" w14:textId="77777777">
      <w:pPr>
        <w:pStyle w:val="NormalWeb"/>
        <w:ind w:firstLine="360"/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CONSIDERANDO</w:t>
      </w:r>
      <w:r w:rsidRPr="009B440A">
        <w:rPr>
          <w:rFonts w:asciiTheme="minorHAnsi" w:hAnsiTheme="minorHAnsi" w:cstheme="minorHAnsi"/>
        </w:rPr>
        <w:t>, ainda, que as emendas relacionadas abaixo foram identificadas no levantamento realizado e, até a data da análise, não apresentavam valor pago:</w:t>
      </w:r>
    </w:p>
    <w:p w:rsidR="009B440A" w:rsidRPr="009B440A" w:rsidP="009B440A" w14:paraId="499F5A94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9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 xml:space="preserve">Ademir Souza </w:t>
      </w:r>
      <w:r w:rsidRPr="009B440A">
        <w:rPr>
          <w:rStyle w:val="Strong"/>
          <w:rFonts w:asciiTheme="minorHAnsi" w:hAnsiTheme="minorHAnsi" w:cstheme="minorHAnsi"/>
        </w:rPr>
        <w:t>Floreti</w:t>
      </w:r>
      <w:r w:rsidRPr="009B440A">
        <w:rPr>
          <w:rStyle w:val="Strong"/>
          <w:rFonts w:asciiTheme="minorHAnsi" w:hAnsiTheme="minorHAnsi" w:cstheme="minorHAnsi"/>
        </w:rPr>
        <w:t xml:space="preserve"> Junior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0162B81C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151</w:t>
      </w:r>
      <w:r w:rsidRPr="009B440A">
        <w:rPr>
          <w:rFonts w:asciiTheme="minorHAnsi" w:hAnsiTheme="minorHAnsi" w:cstheme="minorHAnsi"/>
        </w:rPr>
        <w:t xml:space="preserve"> – de autoria da Vereadora </w:t>
      </w:r>
      <w:r w:rsidRPr="009B440A">
        <w:rPr>
          <w:rStyle w:val="Strong"/>
          <w:rFonts w:asciiTheme="minorHAnsi" w:hAnsiTheme="minorHAnsi" w:cstheme="minorHAnsi"/>
        </w:rPr>
        <w:t>Cinoê</w:t>
      </w:r>
      <w:r w:rsidRPr="009B440A">
        <w:rPr>
          <w:rStyle w:val="Strong"/>
          <w:rFonts w:asciiTheme="minorHAnsi" w:hAnsiTheme="minorHAnsi" w:cstheme="minorHAnsi"/>
        </w:rPr>
        <w:t xml:space="preserve"> </w:t>
      </w:r>
      <w:r w:rsidRPr="009B440A">
        <w:rPr>
          <w:rStyle w:val="Strong"/>
          <w:rFonts w:asciiTheme="minorHAnsi" w:hAnsiTheme="minorHAnsi" w:cstheme="minorHAnsi"/>
        </w:rPr>
        <w:t>Duzo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433DC391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172</w:t>
      </w:r>
      <w:r w:rsidRPr="009B440A">
        <w:rPr>
          <w:rFonts w:asciiTheme="minorHAnsi" w:hAnsiTheme="minorHAnsi" w:cstheme="minorHAnsi"/>
        </w:rPr>
        <w:t xml:space="preserve"> – de autoria da Vereadora </w:t>
      </w:r>
      <w:r w:rsidRPr="009B440A">
        <w:rPr>
          <w:rStyle w:val="Strong"/>
          <w:rFonts w:asciiTheme="minorHAnsi" w:hAnsiTheme="minorHAnsi" w:cstheme="minorHAnsi"/>
        </w:rPr>
        <w:t>Cinoê</w:t>
      </w:r>
      <w:r w:rsidRPr="009B440A">
        <w:rPr>
          <w:rStyle w:val="Strong"/>
          <w:rFonts w:asciiTheme="minorHAnsi" w:hAnsiTheme="minorHAnsi" w:cstheme="minorHAnsi"/>
        </w:rPr>
        <w:t xml:space="preserve"> </w:t>
      </w:r>
      <w:r w:rsidRPr="009B440A">
        <w:rPr>
          <w:rStyle w:val="Strong"/>
          <w:rFonts w:asciiTheme="minorHAnsi" w:hAnsiTheme="minorHAnsi" w:cstheme="minorHAnsi"/>
        </w:rPr>
        <w:t>Duzo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338470C3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206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 xml:space="preserve">Cristiano </w:t>
      </w:r>
      <w:r w:rsidRPr="009B440A">
        <w:rPr>
          <w:rStyle w:val="Strong"/>
          <w:rFonts w:asciiTheme="minorHAnsi" w:hAnsiTheme="minorHAnsi" w:cstheme="minorHAnsi"/>
        </w:rPr>
        <w:t>Gaioto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7AE6BB08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252</w:t>
      </w:r>
      <w:r w:rsidRPr="009B440A">
        <w:rPr>
          <w:rFonts w:asciiTheme="minorHAnsi" w:hAnsiTheme="minorHAnsi" w:cstheme="minorHAnsi"/>
        </w:rPr>
        <w:t xml:space="preserve"> – de autoria da Vereadora </w:t>
      </w:r>
      <w:r w:rsidRPr="009B440A">
        <w:rPr>
          <w:rStyle w:val="Strong"/>
          <w:rFonts w:asciiTheme="minorHAnsi" w:hAnsiTheme="minorHAnsi" w:cstheme="minorHAnsi"/>
        </w:rPr>
        <w:t>Daniella Gonçalves de Amoedo Campos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00A22C14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258</w:t>
      </w:r>
      <w:r w:rsidRPr="009B440A">
        <w:rPr>
          <w:rFonts w:asciiTheme="minorHAnsi" w:hAnsiTheme="minorHAnsi" w:cstheme="minorHAnsi"/>
        </w:rPr>
        <w:t xml:space="preserve"> – de autoria da Vereadora </w:t>
      </w:r>
      <w:r w:rsidRPr="009B440A">
        <w:rPr>
          <w:rStyle w:val="Strong"/>
          <w:rFonts w:asciiTheme="minorHAnsi" w:hAnsiTheme="minorHAnsi" w:cstheme="minorHAnsi"/>
        </w:rPr>
        <w:t>Daniella Gonçalves de Amoedo Campos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6881ACA4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264</w:t>
      </w:r>
      <w:r w:rsidRPr="009B440A">
        <w:rPr>
          <w:rFonts w:asciiTheme="minorHAnsi" w:hAnsiTheme="minorHAnsi" w:cstheme="minorHAnsi"/>
        </w:rPr>
        <w:t xml:space="preserve"> – de autoria da Vereadora </w:t>
      </w:r>
      <w:r w:rsidRPr="009B440A">
        <w:rPr>
          <w:rStyle w:val="Strong"/>
          <w:rFonts w:asciiTheme="minorHAnsi" w:hAnsiTheme="minorHAnsi" w:cstheme="minorHAnsi"/>
        </w:rPr>
        <w:t>Daniella Gonçalves de Amoedo Campos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51C90451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267</w:t>
      </w:r>
      <w:r w:rsidRPr="009B440A">
        <w:rPr>
          <w:rFonts w:asciiTheme="minorHAnsi" w:hAnsiTheme="minorHAnsi" w:cstheme="minorHAnsi"/>
        </w:rPr>
        <w:t xml:space="preserve"> – de autoria da Vereadora </w:t>
      </w:r>
      <w:r w:rsidRPr="009B440A">
        <w:rPr>
          <w:rStyle w:val="Strong"/>
          <w:rFonts w:asciiTheme="minorHAnsi" w:hAnsiTheme="minorHAnsi" w:cstheme="minorHAnsi"/>
        </w:rPr>
        <w:t>Daniella Gonçalves de Amoedo Campos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27B77C95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301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Ernani Luiz Donatti Gragnanello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45331BD9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323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Ernani Luiz Donatti Gragnanello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54C024C1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405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João Victor Coutinho Gasparini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6A4EE08B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451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Luis</w:t>
      </w:r>
      <w:r w:rsidRPr="009B440A">
        <w:rPr>
          <w:rStyle w:val="Strong"/>
          <w:rFonts w:asciiTheme="minorHAnsi" w:hAnsiTheme="minorHAnsi" w:cstheme="minorHAnsi"/>
        </w:rPr>
        <w:t xml:space="preserve"> Roberto Tavares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6F092BEE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463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Luis</w:t>
      </w:r>
      <w:r w:rsidRPr="009B440A">
        <w:rPr>
          <w:rStyle w:val="Strong"/>
          <w:rFonts w:asciiTheme="minorHAnsi" w:hAnsiTheme="minorHAnsi" w:cstheme="minorHAnsi"/>
        </w:rPr>
        <w:t xml:space="preserve"> Roberto Tavares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4DE737D4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465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Luis</w:t>
      </w:r>
      <w:r w:rsidRPr="009B440A">
        <w:rPr>
          <w:rStyle w:val="Strong"/>
          <w:rFonts w:asciiTheme="minorHAnsi" w:hAnsiTheme="minorHAnsi" w:cstheme="minorHAnsi"/>
        </w:rPr>
        <w:t xml:space="preserve"> Roberto Tavares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3A55AF49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518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 xml:space="preserve">Luiz Fernando </w:t>
      </w:r>
      <w:r w:rsidRPr="009B440A">
        <w:rPr>
          <w:rStyle w:val="Strong"/>
          <w:rFonts w:asciiTheme="minorHAnsi" w:hAnsiTheme="minorHAnsi" w:cstheme="minorHAnsi"/>
        </w:rPr>
        <w:t>Saviano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0432533F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519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 xml:space="preserve">Luiz Fernando </w:t>
      </w:r>
      <w:r w:rsidRPr="009B440A">
        <w:rPr>
          <w:rStyle w:val="Strong"/>
          <w:rFonts w:asciiTheme="minorHAnsi" w:hAnsiTheme="minorHAnsi" w:cstheme="minorHAnsi"/>
        </w:rPr>
        <w:t>Saviano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19B0558E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551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Manoel Eduardo Pereira da Cruz Palomino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1CCEEEDF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574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Manoel Eduardo Pereira da Cruz Palomino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49AEA306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651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 xml:space="preserve">Marcio Dener </w:t>
      </w:r>
      <w:r w:rsidRPr="009B440A">
        <w:rPr>
          <w:rStyle w:val="Strong"/>
          <w:rFonts w:asciiTheme="minorHAnsi" w:hAnsiTheme="minorHAnsi" w:cstheme="minorHAnsi"/>
        </w:rPr>
        <w:t>Coran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4BB0F7FE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656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 xml:space="preserve">Marcio Dener </w:t>
      </w:r>
      <w:r w:rsidRPr="009B440A">
        <w:rPr>
          <w:rStyle w:val="Strong"/>
          <w:rFonts w:asciiTheme="minorHAnsi" w:hAnsiTheme="minorHAnsi" w:cstheme="minorHAnsi"/>
        </w:rPr>
        <w:t>Coran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5F26AACE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752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 xml:space="preserve">Marcos </w:t>
      </w:r>
      <w:r w:rsidRPr="009B440A">
        <w:rPr>
          <w:rStyle w:val="Strong"/>
          <w:rFonts w:asciiTheme="minorHAnsi" w:hAnsiTheme="minorHAnsi" w:cstheme="minorHAnsi"/>
        </w:rPr>
        <w:t>Antonio</w:t>
      </w:r>
      <w:r w:rsidRPr="009B440A">
        <w:rPr>
          <w:rStyle w:val="Strong"/>
          <w:rFonts w:asciiTheme="minorHAnsi" w:hAnsiTheme="minorHAnsi" w:cstheme="minorHAnsi"/>
        </w:rPr>
        <w:t xml:space="preserve"> Franco</w:t>
      </w:r>
      <w:r w:rsidRPr="009B440A">
        <w:rPr>
          <w:rFonts w:asciiTheme="minorHAnsi" w:hAnsiTheme="minorHAnsi" w:cstheme="minorHAnsi"/>
        </w:rPr>
        <w:t>;</w:t>
      </w:r>
    </w:p>
    <w:p w:rsidR="009B440A" w:rsidRPr="009B440A" w:rsidP="009B440A" w14:paraId="69739160" w14:textId="77777777">
      <w:pPr>
        <w:pStyle w:val="NormalWeb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Emenda nº 908</w:t>
      </w:r>
      <w:r w:rsidRPr="009B440A">
        <w:rPr>
          <w:rFonts w:asciiTheme="minorHAnsi" w:hAnsiTheme="minorHAnsi" w:cstheme="minorHAnsi"/>
        </w:rPr>
        <w:t xml:space="preserve"> – de autoria do Vereador </w:t>
      </w:r>
      <w:r w:rsidRPr="009B440A">
        <w:rPr>
          <w:rStyle w:val="Strong"/>
          <w:rFonts w:asciiTheme="minorHAnsi" w:hAnsiTheme="minorHAnsi" w:cstheme="minorHAnsi"/>
        </w:rPr>
        <w:t>Wilians</w:t>
      </w:r>
      <w:r w:rsidRPr="009B440A">
        <w:rPr>
          <w:rStyle w:val="Strong"/>
          <w:rFonts w:asciiTheme="minorHAnsi" w:hAnsiTheme="minorHAnsi" w:cstheme="minorHAnsi"/>
        </w:rPr>
        <w:t xml:space="preserve"> Mendes de Oliveira</w:t>
      </w:r>
      <w:r w:rsidRPr="009B440A">
        <w:rPr>
          <w:rFonts w:asciiTheme="minorHAnsi" w:hAnsiTheme="minorHAnsi" w:cstheme="minorHAnsi"/>
        </w:rPr>
        <w:t>;</w:t>
      </w:r>
    </w:p>
    <w:p w:rsidR="00F058F2" w:rsidP="009B440A" w14:paraId="5D38CE2B" w14:textId="77777777">
      <w:pPr>
        <w:pStyle w:val="NormalWeb"/>
        <w:ind w:firstLine="360"/>
        <w:jc w:val="both"/>
        <w:rPr>
          <w:rStyle w:val="Strong"/>
          <w:rFonts w:asciiTheme="minorHAnsi" w:hAnsiTheme="minorHAnsi" w:cstheme="minorHAnsi"/>
        </w:rPr>
      </w:pPr>
    </w:p>
    <w:p w:rsidR="009B440A" w:rsidP="009B440A" w14:paraId="119D0956" w14:textId="77777777">
      <w:pPr>
        <w:pStyle w:val="NormalWeb"/>
        <w:ind w:firstLine="360"/>
        <w:jc w:val="both"/>
        <w:rPr>
          <w:rFonts w:asciiTheme="minorHAnsi" w:hAnsiTheme="minorHAnsi" w:cstheme="minorHAnsi"/>
        </w:rPr>
      </w:pPr>
      <w:r w:rsidRPr="009B440A">
        <w:rPr>
          <w:rStyle w:val="Strong"/>
          <w:rFonts w:asciiTheme="minorHAnsi" w:hAnsiTheme="minorHAnsi" w:cstheme="minorHAnsi"/>
        </w:rPr>
        <w:t>REQUEREMOS</w:t>
      </w:r>
      <w:r w:rsidRPr="009B440A">
        <w:rPr>
          <w:rFonts w:asciiTheme="minorHAnsi" w:hAnsiTheme="minorHAnsi" w:cstheme="minorHAnsi"/>
        </w:rPr>
        <w:t>, nos termos regimentais, que seja encaminhado à Secretaria competente do Poder Executivo Municipal o presente requerimento, solicitando informações individualizadas acerca das emendas acima relacionadas.</w:t>
      </w:r>
    </w:p>
    <w:p w:rsidR="00F058F2" w:rsidRPr="009B440A" w:rsidP="009B440A" w14:paraId="674A383C" w14:textId="77777777">
      <w:pPr>
        <w:pStyle w:val="NormalWeb"/>
        <w:ind w:firstLine="360"/>
        <w:jc w:val="both"/>
        <w:rPr>
          <w:rFonts w:asciiTheme="minorHAnsi" w:hAnsiTheme="minorHAnsi" w:cstheme="minorHAnsi"/>
        </w:rPr>
      </w:pPr>
    </w:p>
    <w:p w:rsidR="00F2613C" w:rsidP="007D4D46" w14:paraId="2F0431C2" w14:textId="7F6480AE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SALA DAS SESSÕES “VEREADOR SANTO RÓTOLLI”, em </w:t>
      </w:r>
      <w:r w:rsidR="00BD6714">
        <w:rPr>
          <w:rFonts w:asciiTheme="minorHAnsi" w:hAnsiTheme="minorHAnsi" w:cstheme="minorHAnsi"/>
          <w:b/>
          <w:sz w:val="24"/>
          <w:szCs w:val="24"/>
          <w:u w:val="single"/>
        </w:rPr>
        <w:t>18</w:t>
      </w:r>
      <w:r w:rsidRP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 de</w:t>
      </w:r>
      <w:r w:rsidR="00E273A2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1750D0">
        <w:rPr>
          <w:rFonts w:asciiTheme="minorHAnsi" w:hAnsiTheme="minorHAnsi" w:cstheme="minorHAnsi"/>
          <w:b/>
          <w:sz w:val="24"/>
          <w:szCs w:val="24"/>
          <w:u w:val="single"/>
        </w:rPr>
        <w:t>setembr</w:t>
      </w:r>
      <w:r w:rsidR="00AB443C">
        <w:rPr>
          <w:rFonts w:asciiTheme="minorHAnsi" w:hAnsiTheme="minorHAnsi" w:cstheme="minorHAnsi"/>
          <w:b/>
          <w:sz w:val="24"/>
          <w:szCs w:val="24"/>
          <w:u w:val="single"/>
        </w:rPr>
        <w:t xml:space="preserve">o </w:t>
      </w:r>
      <w:r w:rsidR="00E273A2">
        <w:rPr>
          <w:rFonts w:asciiTheme="minorHAnsi" w:hAnsiTheme="minorHAnsi" w:cstheme="minorHAnsi"/>
          <w:b/>
          <w:sz w:val="24"/>
          <w:szCs w:val="24"/>
          <w:u w:val="single"/>
        </w:rPr>
        <w:t>de 202</w:t>
      </w:r>
      <w:r w:rsidR="00016F8E">
        <w:rPr>
          <w:rFonts w:asciiTheme="minorHAnsi" w:hAnsiTheme="minorHAnsi" w:cstheme="minorHAnsi"/>
          <w:b/>
          <w:sz w:val="24"/>
          <w:szCs w:val="24"/>
          <w:u w:val="single"/>
        </w:rPr>
        <w:t>6</w:t>
      </w:r>
    </w:p>
    <w:p w:rsidR="00AB443C" w:rsidP="007D4D46" w14:paraId="4380D1B1" w14:textId="77777777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AB443C" w:rsidRPr="00E273A2" w:rsidP="007D4D46" w14:paraId="429805D7" w14:textId="1947A06F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>Comissão de Finanças e Orçamento – biênio 2025/2026</w:t>
      </w:r>
    </w:p>
    <w:p w:rsidR="007D4D46" w:rsidP="00E273A2" w14:paraId="52C65A7A" w14:textId="0B86F061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</w:p>
    <w:p w:rsidR="0052426B" w:rsidP="00E273A2" w14:paraId="72A06D22" w14:textId="73C468C1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t>(</w:t>
      </w:r>
      <w:r w:rsidR="00E35C96">
        <w:rPr>
          <w:rFonts w:asciiTheme="minorHAnsi" w:hAnsiTheme="minorHAnsi" w:cstheme="minorHAnsi"/>
          <w:i/>
          <w:szCs w:val="24"/>
        </w:rPr>
        <w:t>Assinado digitalmente</w:t>
      </w:r>
      <w:r>
        <w:rPr>
          <w:rFonts w:asciiTheme="minorHAnsi" w:hAnsiTheme="minorHAnsi" w:cstheme="minorHAnsi"/>
          <w:i/>
          <w:szCs w:val="24"/>
        </w:rPr>
        <w:t>)</w:t>
      </w:r>
    </w:p>
    <w:p w:rsidR="00AB443C" w:rsidP="00AB443C" w14:paraId="5627A076" w14:textId="77777777">
      <w:pPr>
        <w:spacing w:line="36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73A2">
        <w:rPr>
          <w:rFonts w:asciiTheme="minorHAnsi" w:hAnsiTheme="minorHAnsi" w:cstheme="minorHAnsi"/>
          <w:b/>
          <w:sz w:val="24"/>
          <w:szCs w:val="24"/>
        </w:rPr>
        <w:t>VEREADORA MARA CRISTINA CHOQUETTA</w:t>
      </w:r>
    </w:p>
    <w:p w:rsidR="00AB443C" w:rsidRPr="00A77DA2" w:rsidP="00AB443C" w14:paraId="689D7EA0" w14:textId="1496CD99">
      <w:pPr>
        <w:contextualSpacing/>
        <w:jc w:val="center"/>
        <w:rPr>
          <w:rFonts w:ascii="Calibri" w:hAnsi="Calibri" w:cs="Arial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Arial"/>
          <w:b/>
          <w:bCs/>
          <w:color w:val="000000"/>
          <w:sz w:val="24"/>
          <w:szCs w:val="24"/>
          <w:shd w:val="clear" w:color="auto" w:fill="FFFFFF"/>
        </w:rPr>
        <w:t>Presidente</w:t>
      </w:r>
    </w:p>
    <w:p w:rsidR="0086701E" w:rsidP="0086701E" w14:paraId="4FD0460E" w14:textId="09D33109">
      <w:pPr>
        <w:rPr>
          <w:rFonts w:asciiTheme="minorHAnsi" w:hAnsiTheme="minorHAnsi" w:cstheme="minorHAnsi"/>
          <w:b/>
          <w:sz w:val="24"/>
          <w:szCs w:val="24"/>
        </w:rPr>
      </w:pPr>
    </w:p>
    <w:sectPr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B" w14:textId="77777777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7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filled="f" stroked="f">
              <v:textbox style="mso-fit-shape-to-text:t" inset="0,0,0,0">
                <w:txbxContent>
                  <w:p w:rsidR="00FF2EAB" w14:paraId="2F0431D9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8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3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1312" o:allowincell="f" filled="f" stroked="f">
              <v:textbox style="mso-fit-shape-to-text:t" inset="0,0,0,0">
                <w:txbxContent>
                  <w:p w:rsidR="00FF2EAB" w14:paraId="2F0431DA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8265" distR="88265" simplePos="0" relativeHeight="251664384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5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97790210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69112368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6.15pt;height:74.3pt;margin-top:36.25pt;margin-left:49.05pt;mso-position-horizontal-relative:page;mso-position-vertical-relative:page;mso-wrap-distance-bottom:0;mso-wrap-distance-left:6.95pt;mso-wrap-distance-right:6.95pt;mso-wrap-distance-top:0;mso-wrap-style:square;position:absolute;visibility:visible;v-text-anchor:top;z-index:251665408" o:allowincell="f" filled="f" stroked="f">
              <v:textbox inset="0,0,0,0">
                <w:txbxContent>
                  <w:p w:rsidR="00FF2EAB" w14:paraId="2F0431DB" w14:textId="77777777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7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122936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FF2EAB" w14:paraId="2F0431C9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FF2EAB" w14:paraId="2F0431CA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2EAB" w14:paraId="2F0431CC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o:allowincell="f" filled="f" stroked="f">
              <v:textbox style="mso-fit-shape-to-text:t" inset="0,0,0,0">
                <w:txbxContent>
                  <w:p w:rsidR="00FF2EAB" w14:paraId="2F0431DC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8265" distR="88265" simplePos="0" relativeHeight="251666432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F2EAB" w14:textId="77777777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795115083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79364937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6.15pt;height:74.3pt;margin-top:36.25pt;margin-left:49.05pt;mso-position-horizontal-relative:page;mso-position-vertical-relative:page;mso-wrap-distance-bottom:0;mso-wrap-distance-left:6.95pt;mso-wrap-distance-right:6.95pt;mso-wrap-distance-top:0;mso-wrap-style:square;position:absolute;visibility:visible;v-text-anchor:top;z-index:251667456" o:allowincell="f" filled="f" stroked="f">
              <v:textbox inset="0,0,0,0">
                <w:txbxContent>
                  <w:p w:rsidR="00FF2EAB" w14:paraId="2F0431DD" w14:textId="77777777">
                    <w:pPr>
                      <w:ind w:right="360"/>
                      <w:rPr>
                        <w:color w:val="000000"/>
                      </w:rPr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3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13869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FF2EAB" w14:paraId="2F0431CD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FF2EAB" w14:paraId="2F0431CE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A24498"/>
    <w:multiLevelType w:val="hybridMultilevel"/>
    <w:tmpl w:val="57524C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A441A1"/>
    <w:multiLevelType w:val="hybridMultilevel"/>
    <w:tmpl w:val="24C023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80F425D"/>
    <w:multiLevelType w:val="hybridMultilevel"/>
    <w:tmpl w:val="392231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D61B48"/>
    <w:multiLevelType w:val="hybridMultilevel"/>
    <w:tmpl w:val="BE8C9AEE"/>
    <w:lvl w:ilvl="0">
      <w:start w:val="1"/>
      <w:numFmt w:val="lowerLetter"/>
      <w:lvlText w:val="%1)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6D47CC0"/>
    <w:multiLevelType w:val="multilevel"/>
    <w:tmpl w:val="287C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13C"/>
    <w:rsid w:val="00016F8E"/>
    <w:rsid w:val="00031ACC"/>
    <w:rsid w:val="0008030B"/>
    <w:rsid w:val="000D1CAA"/>
    <w:rsid w:val="000D6EF7"/>
    <w:rsid w:val="00115560"/>
    <w:rsid w:val="001517C0"/>
    <w:rsid w:val="001750D0"/>
    <w:rsid w:val="001D4886"/>
    <w:rsid w:val="001E249B"/>
    <w:rsid w:val="001E7A2A"/>
    <w:rsid w:val="002E499E"/>
    <w:rsid w:val="003A2B97"/>
    <w:rsid w:val="004C6F96"/>
    <w:rsid w:val="004D7FAB"/>
    <w:rsid w:val="0052426B"/>
    <w:rsid w:val="005767C6"/>
    <w:rsid w:val="005A4AFA"/>
    <w:rsid w:val="0060743E"/>
    <w:rsid w:val="006A538A"/>
    <w:rsid w:val="006C6C15"/>
    <w:rsid w:val="006D1183"/>
    <w:rsid w:val="006E5700"/>
    <w:rsid w:val="007233B5"/>
    <w:rsid w:val="007A2E67"/>
    <w:rsid w:val="007D4D46"/>
    <w:rsid w:val="0082543B"/>
    <w:rsid w:val="0086701E"/>
    <w:rsid w:val="008F77EA"/>
    <w:rsid w:val="00904420"/>
    <w:rsid w:val="00910B39"/>
    <w:rsid w:val="009B440A"/>
    <w:rsid w:val="009B5809"/>
    <w:rsid w:val="009F44B0"/>
    <w:rsid w:val="00A77DA2"/>
    <w:rsid w:val="00AB443C"/>
    <w:rsid w:val="00AC4B51"/>
    <w:rsid w:val="00B10AD6"/>
    <w:rsid w:val="00BB51E5"/>
    <w:rsid w:val="00BD6714"/>
    <w:rsid w:val="00BF09B9"/>
    <w:rsid w:val="00C17999"/>
    <w:rsid w:val="00C71081"/>
    <w:rsid w:val="00CA482D"/>
    <w:rsid w:val="00CA5290"/>
    <w:rsid w:val="00CC08EF"/>
    <w:rsid w:val="00CE240F"/>
    <w:rsid w:val="00D0612A"/>
    <w:rsid w:val="00D515E6"/>
    <w:rsid w:val="00D7441A"/>
    <w:rsid w:val="00D81859"/>
    <w:rsid w:val="00DB1DFC"/>
    <w:rsid w:val="00E14564"/>
    <w:rsid w:val="00E25F31"/>
    <w:rsid w:val="00E273A2"/>
    <w:rsid w:val="00E35C96"/>
    <w:rsid w:val="00E4369D"/>
    <w:rsid w:val="00E460B0"/>
    <w:rsid w:val="00E55E67"/>
    <w:rsid w:val="00E72BE0"/>
    <w:rsid w:val="00F058F2"/>
    <w:rsid w:val="00F20421"/>
    <w:rsid w:val="00F22C4C"/>
    <w:rsid w:val="00F2613C"/>
    <w:rsid w:val="00F32D5E"/>
    <w:rsid w:val="00F473AA"/>
    <w:rsid w:val="00F832D2"/>
    <w:rsid w:val="00F94BD4"/>
    <w:rsid w:val="00FC43C8"/>
    <w:rsid w:val="00FD0708"/>
    <w:rsid w:val="00FE3952"/>
    <w:rsid w:val="00FF2E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625BC30-FD14-40CE-8618-15C91837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942D8F"/>
  </w:style>
  <w:style w:type="character" w:customStyle="1" w:styleId="TextodebaloChar">
    <w:name w:val="Texto de balão Char"/>
    <w:link w:val="BalloonText"/>
    <w:qFormat/>
    <w:rsid w:val="00A5370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942D8F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942D8F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942D8F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A5370E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E55E67"/>
    <w:pPr>
      <w:ind w:left="720"/>
      <w:contextualSpacing/>
    </w:pPr>
  </w:style>
  <w:style w:type="table" w:styleId="TableGrid">
    <w:name w:val="Table Grid"/>
    <w:basedOn w:val="TableNormal"/>
    <w:uiPriority w:val="39"/>
    <w:rsid w:val="00AB443C"/>
    <w:pPr>
      <w:suppressAutoHyphens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B440A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B4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</cp:revision>
  <cp:lastPrinted>2026-09-18T12:52:26Z</cp:lastPrinted>
  <dcterms:created xsi:type="dcterms:W3CDTF">2026-09-18T12:51:00Z</dcterms:created>
  <dcterms:modified xsi:type="dcterms:W3CDTF">2026-09-18T12:51:00Z</dcterms:modified>
  <dc:language>pt-BR</dc:language>
</cp:coreProperties>
</file>