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71F" w:rsidRPr="00020870" w:rsidP="000E571F" w14:paraId="63A85BC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020870">
        <w:rPr>
          <w:rFonts w:ascii="Courier New" w:hAnsi="Courier New" w:cs="Courier New"/>
          <w:b/>
          <w:sz w:val="24"/>
          <w:szCs w:val="24"/>
        </w:rPr>
        <w:t>RELATÓRIO</w:t>
      </w:r>
    </w:p>
    <w:p w:rsidR="000E571F" w:rsidP="000E571F" w14:paraId="4CD5735A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0E571F" w:rsidRPr="00020870" w:rsidP="000E571F" w14:paraId="33B714EB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0E571F" w:rsidRPr="00020870" w:rsidP="000E571F" w14:paraId="11AA5151" w14:textId="77777777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020870">
        <w:rPr>
          <w:rFonts w:ascii="Courier New" w:hAnsi="Courier New" w:cs="Courier New"/>
          <w:b/>
          <w:bCs/>
        </w:rPr>
        <w:t xml:space="preserve">PROJETO DE LEI Nº </w:t>
      </w:r>
      <w:r w:rsidRPr="00F32155">
        <w:rPr>
          <w:rFonts w:ascii="Courier New" w:hAnsi="Courier New" w:cs="Courier New"/>
          <w:b/>
          <w:bCs/>
        </w:rPr>
        <w:t>80/2026</w:t>
      </w:r>
    </w:p>
    <w:p w:rsidR="000E571F" w:rsidRPr="00020870" w:rsidP="000E571F" w14:paraId="4DFE5103" w14:textId="77777777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020870">
        <w:rPr>
          <w:rFonts w:ascii="Courier New" w:hAnsi="Courier New" w:cs="Courier New"/>
          <w:b/>
          <w:bCs/>
        </w:rPr>
        <w:t>RELATOR: ERNANI LUIZ DONATTI GRAGNANELLO</w:t>
      </w:r>
    </w:p>
    <w:p w:rsidR="000E571F" w:rsidP="000E571F" w14:paraId="3076CFF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5914CB1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0DC0DA99" w14:textId="77777777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ASSUNTO:</w:t>
      </w:r>
    </w:p>
    <w:p w:rsidR="000E571F" w:rsidRPr="00020870" w:rsidP="000E571F" w14:paraId="3A8EE8DD" w14:textId="77777777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“</w:t>
      </w:r>
      <w:r w:rsidRPr="00F32155">
        <w:rPr>
          <w:rFonts w:ascii="Courier New" w:hAnsi="Courier New" w:cs="Courier New"/>
        </w:rPr>
        <w:t>INSTITUI O PROGRAMA MUNICIPAL ‘PROTOCOLO NÃO SE CALE – NÃO É NÃO’, NO ÂMBITO DO MUNICÍPIO DE MOGI MIRIM, DESTINADO A PREVENÇÃO E AO ENFRENTAMENTO DA VIOLÊNCIA CONTRA A MULHER EM ESTABELECIMENTOS DE ENTRETENIMENTO</w:t>
      </w:r>
      <w:r w:rsidRPr="00020870">
        <w:rPr>
          <w:rFonts w:ascii="Courier New" w:hAnsi="Courier New" w:cs="Courier New"/>
        </w:rPr>
        <w:t>”.</w:t>
      </w:r>
    </w:p>
    <w:p w:rsidR="000E571F" w:rsidP="000E571F" w14:paraId="1788327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5F05B4D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78F73DE5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 xml:space="preserve">Conforme determina o artigo 39 do Regimento Interno Vigente, a </w:t>
      </w:r>
      <w:r w:rsidRPr="00020870">
        <w:rPr>
          <w:rFonts w:ascii="Courier New" w:hAnsi="Courier New" w:cs="Courier New"/>
          <w:b/>
          <w:bCs/>
        </w:rPr>
        <w:t>COMISSÃO DE EDUCAÇÃO, SAÚDE, CULTURA, ESPORTE E ASSISTÊNCIA SOCIAL</w:t>
      </w:r>
      <w:r w:rsidRPr="00020870">
        <w:rPr>
          <w:rFonts w:ascii="Courier New" w:hAnsi="Courier New" w:cs="Courier New"/>
        </w:rPr>
        <w:t xml:space="preserve"> tem a nobre missão de apresentar o presente Relatório em relação ao Projeto de Lei nº </w:t>
      </w:r>
      <w:r>
        <w:rPr>
          <w:rFonts w:ascii="Courier New" w:hAnsi="Courier New" w:cs="Courier New"/>
        </w:rPr>
        <w:t>80</w:t>
      </w:r>
      <w:r w:rsidRPr="00020870">
        <w:rPr>
          <w:rFonts w:ascii="Courier New" w:hAnsi="Courier New" w:cs="Courier New"/>
        </w:rPr>
        <w:t xml:space="preserve"> de 2026, de autoria do Excelentíssimo Senhor Prefeito Municipal Dr. PAULO DE OLIVEIRA E SILVA, cuja relatoria foi atribuída a esse Excelentíssimo Senhor Vereador </w:t>
      </w:r>
      <w:r w:rsidRPr="00034ABE">
        <w:rPr>
          <w:rFonts w:ascii="Courier New" w:hAnsi="Courier New" w:cs="Courier New"/>
          <w:b/>
          <w:bCs/>
        </w:rPr>
        <w:t>ERNANI LUIZ DONATTI GRAGNANELLO</w:t>
      </w:r>
      <w:r w:rsidRPr="00020870">
        <w:rPr>
          <w:rFonts w:ascii="Courier New" w:hAnsi="Courier New" w:cs="Courier New"/>
        </w:rPr>
        <w:t>, Presidente desta Egrégia Comissão.</w:t>
      </w:r>
    </w:p>
    <w:p w:rsidR="000E571F" w:rsidRPr="00020870" w:rsidP="000E571F" w14:paraId="400E7752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06046BD2" w14:textId="77777777">
      <w:pPr>
        <w:pStyle w:val="ListParagraph"/>
        <w:spacing w:before="120" w:after="120" w:line="276" w:lineRule="auto"/>
        <w:ind w:left="0"/>
        <w:contextualSpacing w:val="0"/>
        <w:rPr>
          <w:rFonts w:ascii="Courier New" w:hAnsi="Courier New" w:cs="Courier New"/>
          <w:u w:val="single"/>
        </w:rPr>
      </w:pPr>
    </w:p>
    <w:p w:rsidR="000E571F" w:rsidRPr="00020870" w:rsidP="000E571F" w14:paraId="72A90165" w14:textId="77777777">
      <w:pPr>
        <w:pStyle w:val="ListParagraph"/>
        <w:numPr>
          <w:ilvl w:val="0"/>
          <w:numId w:val="1"/>
        </w:numPr>
        <w:spacing w:before="120" w:after="120" w:line="276" w:lineRule="auto"/>
        <w:ind w:left="142" w:hanging="142"/>
        <w:contextualSpacing w:val="0"/>
        <w:jc w:val="center"/>
        <w:rPr>
          <w:rFonts w:ascii="Courier New" w:hAnsi="Courier New" w:cs="Courier New"/>
          <w:u w:val="single"/>
        </w:rPr>
      </w:pPr>
      <w:r w:rsidRPr="00020870">
        <w:rPr>
          <w:rFonts w:ascii="Courier New" w:hAnsi="Courier New" w:cs="Courier New"/>
          <w:b/>
          <w:u w:val="single"/>
        </w:rPr>
        <w:t>EXPOSIÇÃO DA MATÉRIA</w:t>
      </w:r>
    </w:p>
    <w:p w:rsidR="000E571F" w:rsidRPr="000B522F" w:rsidP="000E571F" w14:paraId="58A7830A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0E571F" w:rsidRPr="00F24EBA" w:rsidP="000E571F" w14:paraId="2D5B0082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24EBA">
        <w:rPr>
          <w:rFonts w:ascii="Courier New" w:hAnsi="Courier New" w:cs="Courier New"/>
          <w:sz w:val="22"/>
          <w:szCs w:val="22"/>
        </w:rPr>
        <w:t>O Projeto de Lei nº 80/2026 institui, no Município de Mogi Mirim, o Programa Municipal “Não Se Cale – Não é Não”, destinado a espaços públicos e privados de lazer, com o objetivo de prevenir e identificar situações de agressão sexual, assédio ou risco à integridade das mulheres e estabelecer procedimentos de acolhimento e encaminhamento.</w:t>
      </w:r>
    </w:p>
    <w:p w:rsidR="000E571F" w:rsidRPr="00F24EBA" w:rsidP="000E571F" w14:paraId="172F47F5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24EBA">
        <w:rPr>
          <w:rFonts w:ascii="Courier New" w:hAnsi="Courier New" w:cs="Courier New"/>
          <w:sz w:val="22"/>
          <w:szCs w:val="22"/>
        </w:rPr>
        <w:t xml:space="preserve">A proposição prevê adesão facultativa ao Programa, capacitação dos funcionários dos estabelecimentos aderentes, acolhimento em local reservado e seguro, acionamento dos serviços de emergência quando necessário e proteção da privacidade da vítima. Independentemente da adesão, estabelece a afixação de informações preventivas e a divulgação dos canais 153, 190 e 180. A coordenação será realizada pela Secretaria Municipal de Segurança Pública e Defesa Civil, por meio da Guarda Civil Municipal e da Patrulha Maria da Penha, em articulação com a Assistência Social, o Centro de Referência de </w:t>
      </w:r>
      <w:r w:rsidRPr="00F24EBA">
        <w:rPr>
          <w:rFonts w:ascii="Courier New" w:hAnsi="Courier New" w:cs="Courier New"/>
          <w:sz w:val="22"/>
          <w:szCs w:val="22"/>
        </w:rPr>
        <w:t>Atendimento à Mulher, a Delegacia de Defesa da Mulher e a rede de proteção.</w:t>
      </w:r>
    </w:p>
    <w:p w:rsidR="000E571F" w:rsidRPr="00F24EBA" w:rsidP="000E571F" w14:paraId="0BE8357C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24EBA">
        <w:rPr>
          <w:rFonts w:ascii="Courier New" w:hAnsi="Courier New" w:cs="Courier New"/>
          <w:sz w:val="22"/>
          <w:szCs w:val="22"/>
        </w:rPr>
        <w:t>O Projeto cria ainda o Selo “Não Se Cale – Não é Não”, prevê campanhas, capacitações, parcerias, mecanismos de acionamento emergencial e monitoramento das ações por indicadores.</w:t>
      </w:r>
    </w:p>
    <w:p w:rsidR="000E571F" w:rsidRPr="00F24EBA" w:rsidP="000E571F" w14:paraId="6658815A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24EBA">
        <w:rPr>
          <w:rFonts w:ascii="Courier New" w:hAnsi="Courier New" w:cs="Courier New"/>
          <w:sz w:val="22"/>
          <w:szCs w:val="22"/>
        </w:rPr>
        <w:t>Durante a tramitação foram apresentadas três Emendas Substitutivas: a Emenda nº 1 acrescenta expressa observância à legislação de proteção de dados pessoais na preservação da privacidade da vítima; a Emenda nº 2 assegura contraditório e ampla defesa antes da suspensão ou cancelamento do Selo; e a Emenda nº 3 reduz de 90 para 30 dias o prazo para regulamentação da lei.</w:t>
      </w:r>
    </w:p>
    <w:p w:rsidR="000E571F" w:rsidRPr="00020870" w:rsidP="000E571F" w14:paraId="6C675972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020870">
        <w:rPr>
          <w:rFonts w:ascii="Courier New" w:hAnsi="Courier New" w:cs="Courier New"/>
          <w:sz w:val="22"/>
          <w:szCs w:val="22"/>
        </w:rPr>
        <w:t>É o relatório do essencial. Passo a opinar.</w:t>
      </w:r>
    </w:p>
    <w:p w:rsidR="000E571F" w:rsidRPr="00020870" w:rsidP="000E571F" w14:paraId="53DF5F00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P="000E571F" w14:paraId="3B4C751E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0E571F" w:rsidRPr="00020870" w:rsidP="000E571F" w14:paraId="7F35CBDF" w14:textId="77777777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20870">
        <w:rPr>
          <w:rFonts w:ascii="Courier New" w:hAnsi="Courier New" w:cs="Courier New"/>
          <w:b/>
          <w:sz w:val="22"/>
          <w:szCs w:val="22"/>
          <w:u w:val="single"/>
        </w:rPr>
        <w:t>DO MÉRITO E CONCLUSÕES DO RELATOR</w:t>
      </w:r>
    </w:p>
    <w:p w:rsidR="000E571F" w:rsidP="000E571F" w14:paraId="4DDB3142" w14:textId="77777777">
      <w:pPr>
        <w:pStyle w:val="BodyText"/>
        <w:spacing w:before="120" w:after="120"/>
        <w:jc w:val="both"/>
        <w:rPr>
          <w:rFonts w:ascii="Courier New" w:hAnsi="Courier New" w:cs="Courier New"/>
          <w:b/>
          <w:sz w:val="22"/>
          <w:szCs w:val="22"/>
        </w:rPr>
      </w:pPr>
    </w:p>
    <w:p w:rsidR="000E571F" w:rsidRPr="00020870" w:rsidP="000E571F" w14:paraId="6CFD8591" w14:textId="77777777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DOS ASPECTOS GERAIS</w:t>
      </w:r>
    </w:p>
    <w:p w:rsidR="000E571F" w:rsidRPr="00F24EBA" w:rsidP="000E571F" w14:paraId="54FA0EA6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A proposição apresenta relevante interesse público ao organizar, em âmbito municipal, mecanismos de prevenção, acolhimento e encaminhamento de mulheres expostas a assédio, violência ou situações de risco em estabelecimentos de entretenimento. Sua finalidade encontra amparo na dignidade da pessoa humana, na igualdade e na proteção da integridade física e psicológica, conciliando prevenção da violência, informação e atuação articulada da rede pública.</w:t>
      </w:r>
    </w:p>
    <w:p w:rsidR="000E571F" w:rsidRPr="00F24EBA" w:rsidP="000E571F" w14:paraId="1810E3A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A matéria encontra disciplina correlata na Lei Federal nº 14.786/2023, que instituiu o protocolo “Não é Não” e estabeleceu direitos das mulheres e deveres de determinados estabelecimentos, inclusive capacitação, divulgação de canais de atendimento, proteção da vítima e articulação com os órgãos competentes. No Estado de São Paulo, as Leis nº 17.621/2023 e nº 17.635/2023, regulamentadas pelo Decreto nº 67.856/2023, igualmente estabelecem medidas de auxílio, informação e capacitação nos estabelecimentos abrangidos pelo protocolo estadual “Não se Cale”.</w:t>
      </w:r>
    </w:p>
    <w:p w:rsidR="000E571F" w:rsidRPr="00F24EBA" w:rsidP="000E571F" w14:paraId="5AF94B7D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Nesse contexto, o Município pode exercer sua competência para legislar sobre interesse local e suplementar a legislação federal e estadual, conforme o artigo 30, incisos I e II, da Constituição Federal. O Projeto não pretende substituir a disciplina superior, mas estruturá-la e complementá-la na realidade local, especialmente pela integração com a Guarda Civil Municipal, Patrulha Maria da Penha e rede municipal de assistência.</w:t>
      </w:r>
    </w:p>
    <w:p w:rsidR="000E571F" w:rsidRPr="00F24EBA" w:rsidP="000E571F" w14:paraId="28D1D680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 xml:space="preserve">A facultatividade prevista no artigo 2º deve, portanto, ser compreendida como referente à adesão ao Programa municipal e aos </w:t>
      </w:r>
      <w:r w:rsidRPr="00F24EBA">
        <w:rPr>
          <w:rFonts w:ascii="Courier New" w:hAnsi="Courier New" w:cs="Courier New"/>
        </w:rPr>
        <w:t xml:space="preserve">mecanismos próprios dela decorrentes, sem afastar obrigações já estabelecidas pelas legislações federal e estadual ou aquelas que o próprio artigo 5º impõe independentemente da adesão. Incide, nesse ponto, a máxima </w:t>
      </w:r>
      <w:r w:rsidRPr="00F24EBA">
        <w:rPr>
          <w:rFonts w:ascii="Courier New" w:hAnsi="Courier New" w:cs="Courier New"/>
          <w:i/>
          <w:iCs/>
        </w:rPr>
        <w:t>lex</w:t>
      </w:r>
      <w:r w:rsidRPr="00F24EBA">
        <w:rPr>
          <w:rFonts w:ascii="Courier New" w:hAnsi="Courier New" w:cs="Courier New"/>
          <w:i/>
          <w:iCs/>
        </w:rPr>
        <w:t xml:space="preserve"> superior </w:t>
      </w:r>
      <w:r w:rsidRPr="00F24EBA">
        <w:rPr>
          <w:rFonts w:ascii="Courier New" w:hAnsi="Courier New" w:cs="Courier New"/>
          <w:i/>
          <w:iCs/>
        </w:rPr>
        <w:t>derogat</w:t>
      </w:r>
      <w:r w:rsidRPr="00F24EBA">
        <w:rPr>
          <w:rFonts w:ascii="Courier New" w:hAnsi="Courier New" w:cs="Courier New"/>
          <w:i/>
          <w:iCs/>
        </w:rPr>
        <w:t xml:space="preserve"> </w:t>
      </w:r>
      <w:r w:rsidRPr="00F24EBA">
        <w:rPr>
          <w:rFonts w:ascii="Courier New" w:hAnsi="Courier New" w:cs="Courier New"/>
          <w:i/>
          <w:iCs/>
        </w:rPr>
        <w:t>inferiori</w:t>
      </w:r>
      <w:r w:rsidRPr="00F24EBA">
        <w:rPr>
          <w:rFonts w:ascii="Courier New" w:hAnsi="Courier New" w:cs="Courier New"/>
        </w:rPr>
        <w:t xml:space="preserve"> (a norma superior prevalece sobre a inferior) de modo que a legislação municipal suplementar não pode reduzir o patamar protetivo obrigatório fixado pelas normas superiores.</w:t>
      </w:r>
    </w:p>
    <w:p w:rsidR="000E571F" w:rsidRPr="00F24EBA" w:rsidP="000E571F" w14:paraId="151EA90C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A legislação municipal já contempla instrumentos relacionados à matéria, a exemplo da Lei nº 6.126/2019, referente à divulgação do Disque 180, e da Lei nº 6.280/2020, que instituiu a Patrulha Maria da Penha. O Projeto nº 80/2026 possui caráter complementar, agregando protocolo de acolhimento, capacitação, selo de reconhecimento, articulação institucional e instrumentos municipais de prevenção.</w:t>
      </w:r>
    </w:p>
    <w:p w:rsidR="000E571F" w:rsidRPr="00F24EBA" w:rsidP="000E571F" w14:paraId="5447DBD8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Há também precedente de especial pertinência no Tribunal de Justiça do Estado de São Paulo. Na Ação Direta de Inconstitucionalidade nº 2172552-05.2021.8.26.0000, de relatoria do Desembargador Moacir Peres, o Órgão Especial julgou improcedente, por votação unânime, ação proposta contra a Lei nº 2.354/2021 do Município de Jandira, que obrigou bares, restaurantes e casas noturnas a adotarem medidas de auxílio à mulher em situação de risco. A semelhança material reforça a existência de espaço legítimo para atuação normativa municipal nessa matéria.</w:t>
      </w:r>
    </w:p>
    <w:p w:rsidR="000E571F" w:rsidRPr="00F24EBA" w:rsidP="000E571F" w14:paraId="63C9C6EE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 xml:space="preserve">Quanto às manifestações anteriores, a Comissão de Justiça e Redação concluiu favoravelmente ao Projeto e apresentou as três Emendas Substitutivas. Esta Relatoria converge com essa conclusão, sob fundamento próprio vinculado ao mérito social e às competências desta Comissão. Da mesma forma, são pertinentes as observações do parecer técnico-jurídico da </w:t>
      </w:r>
      <w:r w:rsidRPr="00F24EBA">
        <w:rPr>
          <w:rFonts w:ascii="Courier New" w:hAnsi="Courier New" w:cs="Courier New"/>
        </w:rPr>
        <w:t>UVESP</w:t>
      </w:r>
      <w:r w:rsidRPr="00F24EBA">
        <w:rPr>
          <w:rFonts w:ascii="Courier New" w:hAnsi="Courier New" w:cs="Courier New"/>
        </w:rPr>
        <w:t xml:space="preserve"> acerca da proteção de dados, do contraditório e da adequação do prazo regulamentar, por conferirem maior segurança à aplicação da futura norma.</w:t>
      </w:r>
    </w:p>
    <w:p w:rsidR="000E571F" w:rsidRPr="00020870" w:rsidP="000E571F" w14:paraId="4EE19404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0E571F" w:rsidRPr="00020870" w:rsidP="000E571F" w14:paraId="3EF84B73" w14:textId="77777777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DOS EIXOS DESSA COMISSÃO</w:t>
      </w:r>
    </w:p>
    <w:p w:rsidR="000E571F" w:rsidP="000E571F" w14:paraId="5673472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 xml:space="preserve">Tem-se o seguinte entendimento sobre o mérito do Projeto de Lei nº </w:t>
      </w:r>
      <w:r>
        <w:rPr>
          <w:rFonts w:ascii="Courier New" w:hAnsi="Courier New" w:cs="Courier New"/>
        </w:rPr>
        <w:t>80</w:t>
      </w:r>
      <w:r w:rsidRPr="00020870">
        <w:rPr>
          <w:rFonts w:ascii="Courier New" w:hAnsi="Courier New" w:cs="Courier New"/>
        </w:rPr>
        <w:t>/2026 sob a ótica dos eixos temáticos desta Comissão:</w:t>
      </w:r>
    </w:p>
    <w:p w:rsidR="000E571F" w:rsidRPr="005D54EA" w:rsidP="000E571F" w14:paraId="1F7C9A5A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Educação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Pr="00F24EBA">
        <w:rPr>
          <w:rFonts w:ascii="Courier New" w:hAnsi="Courier New" w:cs="Courier New"/>
        </w:rPr>
        <w:t xml:space="preserve"> proposição apresenta repercussão educacional relevante por prever capacitação dos trabalhadores e campanhas de conscientização. A formação adequada contribui para reconhecimento de situações de risco, acolhimento sem revitimização e difusão de informações sobre direitos e serviços públicos de proteção.</w:t>
      </w:r>
    </w:p>
    <w:p w:rsidR="000E571F" w:rsidRPr="005D54EA" w:rsidP="000E571F" w14:paraId="0A3A2E9D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  <w:b/>
          <w:bCs/>
        </w:rPr>
      </w:pPr>
      <w:r w:rsidRPr="005D54EA">
        <w:rPr>
          <w:rFonts w:ascii="Courier New" w:hAnsi="Courier New" w:cs="Courier New"/>
          <w:b/>
          <w:bCs/>
        </w:rPr>
        <w:t>Saúde:</w:t>
      </w:r>
      <w:r w:rsidRPr="005D54E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H</w:t>
      </w:r>
      <w:r w:rsidRPr="00F24EBA">
        <w:rPr>
          <w:rFonts w:ascii="Courier New" w:hAnsi="Courier New" w:cs="Courier New"/>
        </w:rPr>
        <w:t xml:space="preserve">á repercussão direta, uma vez que o protocolo contempla a preservação da integridade física e emocional da vítima e o acionamento dos </w:t>
      </w:r>
      <w:r w:rsidRPr="00F24EBA">
        <w:rPr>
          <w:rFonts w:ascii="Courier New" w:hAnsi="Courier New" w:cs="Courier New"/>
        </w:rPr>
        <w:t>serviços de emergência médica quando necessário. O encaminhamento célere e humanizado favorece a adequada conexão entre proteção imediata, atendimento de saúde e demais serviços da rede.</w:t>
      </w:r>
    </w:p>
    <w:p w:rsidR="000E571F" w:rsidRPr="00F24EBA" w:rsidP="000E571F" w14:paraId="751AEE2F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Cultura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E</w:t>
      </w:r>
      <w:r w:rsidRPr="00F24EBA">
        <w:rPr>
          <w:rFonts w:ascii="Courier New" w:hAnsi="Courier New" w:cs="Courier New"/>
        </w:rPr>
        <w:t>mbora não constitua política cultural em sentido estrito, verifica-se reflexo social indireto ao estimular ambientes de convivência baseados no respeito, na igualdade e na rejeição de comportamentos que naturalizem assédio ou violência contra a mulher.</w:t>
      </w:r>
    </w:p>
    <w:p w:rsidR="000E571F" w:rsidRPr="00F24EBA" w:rsidP="000E571F" w14:paraId="25308746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Esporte</w:t>
      </w:r>
      <w:r w:rsidRPr="00020870">
        <w:rPr>
          <w:rFonts w:ascii="Courier New" w:hAnsi="Courier New" w:cs="Courier New"/>
        </w:rPr>
        <w:t xml:space="preserve">: </w:t>
      </w:r>
      <w:r>
        <w:rPr>
          <w:rFonts w:ascii="Courier New" w:hAnsi="Courier New" w:cs="Courier New"/>
        </w:rPr>
        <w:t>N</w:t>
      </w:r>
      <w:r w:rsidRPr="00F24EBA">
        <w:rPr>
          <w:rFonts w:ascii="Courier New" w:hAnsi="Courier New" w:cs="Courier New"/>
        </w:rPr>
        <w:t>ão se identifica repercussão direta relevante sobre a política esportiva municipal. Registra-se apenas interface normativa indireta, pois a Lei Federal nº 14.786/2023 estendeu determinados dispositivos do protocolo “Não é Não” ao âmbito de eventos esportivos, matéria que deverá ser observada quando aplicável.</w:t>
      </w:r>
    </w:p>
    <w:p w:rsidR="000E571F" w:rsidRPr="00F24EBA" w:rsidP="000E571F" w14:paraId="51C24831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  <w:b/>
          <w:bCs/>
        </w:rPr>
        <w:t>Assistência social</w:t>
      </w:r>
      <w:r w:rsidRPr="00F24EBA">
        <w:rPr>
          <w:rFonts w:ascii="Courier New" w:hAnsi="Courier New" w:cs="Courier New"/>
        </w:rPr>
        <w:t xml:space="preserve">: </w:t>
      </w:r>
      <w:r>
        <w:rPr>
          <w:rFonts w:ascii="Courier New" w:hAnsi="Courier New" w:cs="Courier New"/>
        </w:rPr>
        <w:t>T</w:t>
      </w:r>
      <w:r w:rsidRPr="00F24EBA">
        <w:rPr>
          <w:rFonts w:ascii="Courier New" w:hAnsi="Courier New" w:cs="Courier New"/>
        </w:rPr>
        <w:t>rata-se de eixo diretamente relacionado à proposição, pois o artigo 6º prevê articulação expressa com a Secretaria Municipal de Assistência Social e com o Centro de Referência de Atendimento à Mulher. Essa integração favorece acolhimento, orientação e encaminhamento das mulheres em situação de vulnerabilidade para os serviços apropriados da rede de proteção.</w:t>
      </w:r>
    </w:p>
    <w:p w:rsidR="000E571F" w:rsidRPr="00020870" w:rsidP="000E571F" w14:paraId="25586FBF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Sendo o pertinente para discussão do tema “Eixos da Comissão”.</w:t>
      </w:r>
    </w:p>
    <w:p w:rsidR="000E571F" w:rsidRPr="00020870" w:rsidP="000E571F" w14:paraId="4CC3B419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0E571F" w:rsidRPr="00020870" w:rsidP="000E571F" w14:paraId="0AE10863" w14:textId="77777777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DA CONCLUSÃO DO MÉRITO</w:t>
      </w:r>
    </w:p>
    <w:p w:rsidR="000E571F" w:rsidRPr="00020870" w:rsidP="000E571F" w14:paraId="760B879E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bCs/>
          <w:sz w:val="22"/>
          <w:szCs w:val="22"/>
          <w:lang w:eastAsia="ar-SA"/>
        </w:rPr>
      </w:pPr>
      <w:r w:rsidRPr="000C401A">
        <w:rPr>
          <w:rFonts w:ascii="Courier New" w:hAnsi="Courier New" w:cs="Courier New"/>
          <w:bCs/>
          <w:i/>
          <w:iCs/>
          <w:sz w:val="22"/>
          <w:szCs w:val="22"/>
          <w:lang w:eastAsia="ar-SA"/>
        </w:rPr>
        <w:t>Ex</w:t>
      </w:r>
      <w:r w:rsidRPr="000C401A">
        <w:rPr>
          <w:rFonts w:ascii="Courier New" w:hAnsi="Courier New" w:cs="Courier New"/>
          <w:bCs/>
          <w:i/>
          <w:iCs/>
          <w:sz w:val="22"/>
          <w:szCs w:val="22"/>
          <w:lang w:eastAsia="ar-SA"/>
        </w:rPr>
        <w:t xml:space="preserve"> positis</w:t>
      </w:r>
      <w:r w:rsidRPr="000C401A">
        <w:rPr>
          <w:rFonts w:ascii="Courier New" w:hAnsi="Courier New" w:cs="Courier New"/>
          <w:bCs/>
          <w:sz w:val="22"/>
          <w:szCs w:val="22"/>
          <w:lang w:eastAsia="ar-SA"/>
        </w:rPr>
        <w:t xml:space="preserve">, 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 xml:space="preserve">este relator conclui que o Projeto de Lei nº 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80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>/2026 é uma medida legislativa prudente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 xml:space="preserve"> e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 xml:space="preserve"> 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pertinente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>. Aponta-se que não se evidenciam irregularidades na presente redação sob análise, o que implica na ausência de obstáculos formais ou materiais que possam impedir a continuidade e aprovação da proposta apresentada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.</w:t>
      </w:r>
    </w:p>
    <w:p w:rsidR="000E571F" w:rsidRPr="00020870" w:rsidP="000E571F" w14:paraId="335EA771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104752" w:rsidP="000E571F" w14:paraId="514A7B62" w14:textId="77777777">
      <w:pPr>
        <w:pStyle w:val="BodyText"/>
        <w:shd w:val="clear" w:color="auto" w:fill="FFFFFF"/>
        <w:spacing w:before="120" w:after="120"/>
        <w:rPr>
          <w:rFonts w:ascii="Courier New" w:eastAsia="Arial" w:hAnsi="Courier New" w:cs="Courier New"/>
          <w:bCs/>
          <w:sz w:val="22"/>
          <w:szCs w:val="22"/>
        </w:rPr>
      </w:pPr>
    </w:p>
    <w:p w:rsidR="000E571F" w:rsidRPr="00020870" w:rsidP="000E571F" w14:paraId="316C3692" w14:textId="77777777">
      <w:pPr>
        <w:pStyle w:val="BodyText"/>
        <w:numPr>
          <w:ilvl w:val="0"/>
          <w:numId w:val="1"/>
        </w:numPr>
        <w:shd w:val="clear" w:color="auto" w:fill="FFFFFF"/>
        <w:spacing w:before="120" w:after="120"/>
        <w:ind w:left="142" w:hanging="142"/>
        <w:jc w:val="center"/>
        <w:rPr>
          <w:rFonts w:ascii="Courier New" w:eastAsia="Arial" w:hAnsi="Courier New" w:cs="Courier New"/>
          <w:b/>
          <w:sz w:val="22"/>
          <w:szCs w:val="22"/>
          <w:u w:val="single"/>
        </w:rPr>
      </w:pPr>
      <w:r w:rsidRPr="00020870">
        <w:rPr>
          <w:rFonts w:ascii="Courier New" w:eastAsia="Arial" w:hAnsi="Courier New" w:cs="Courier New"/>
          <w:b/>
          <w:sz w:val="22"/>
          <w:szCs w:val="22"/>
          <w:u w:val="single"/>
        </w:rPr>
        <w:t>SUBSTITUTIVOS, EMENDAS OU SUBEMENDAS AO PROJETO</w:t>
      </w:r>
    </w:p>
    <w:p w:rsidR="000E571F" w:rsidP="000E571F" w14:paraId="1F763BF5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15E6F355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 xml:space="preserve">Atesta-se que esta relatoria, embasada em criteriosa avaliação e observância exclusiva aos preceitos dessa comissão, nesta análise exaustiva, identificou a necessidade de propor </w:t>
      </w:r>
      <w:r w:rsidRPr="001E3F3A">
        <w:rPr>
          <w:rFonts w:ascii="Courier New" w:eastAsia="Arial" w:hAnsi="Courier New" w:cs="Courier New"/>
          <w:b/>
          <w:bCs/>
          <w:sz w:val="22"/>
          <w:szCs w:val="22"/>
          <w:u w:val="single"/>
        </w:rPr>
        <w:t>DUAS</w:t>
      </w:r>
      <w:r>
        <w:rPr>
          <w:rFonts w:ascii="Courier New" w:eastAsia="Arial" w:hAnsi="Courier New" w:cs="Courier New"/>
          <w:sz w:val="22"/>
          <w:szCs w:val="22"/>
        </w:rPr>
        <w:t xml:space="preserve"> </w:t>
      </w:r>
      <w:r w:rsidRPr="00CB7921">
        <w:rPr>
          <w:rFonts w:ascii="Courier New" w:eastAsia="Arial" w:hAnsi="Courier New" w:cs="Courier New"/>
          <w:sz w:val="22"/>
          <w:szCs w:val="22"/>
        </w:rPr>
        <w:t>emenda</w:t>
      </w:r>
      <w:r>
        <w:rPr>
          <w:rFonts w:ascii="Courier New" w:eastAsia="Arial" w:hAnsi="Courier New" w:cs="Courier New"/>
          <w:sz w:val="22"/>
          <w:szCs w:val="22"/>
        </w:rPr>
        <w:t>s</w:t>
      </w:r>
      <w:r w:rsidRPr="00CB7921">
        <w:rPr>
          <w:rFonts w:ascii="Courier New" w:eastAsia="Arial" w:hAnsi="Courier New" w:cs="Courier New"/>
          <w:sz w:val="22"/>
          <w:szCs w:val="22"/>
        </w:rPr>
        <w:t xml:space="preserve"> ao Projeto sob análise</w:t>
      </w:r>
      <w:r>
        <w:rPr>
          <w:rFonts w:ascii="Courier New" w:eastAsia="Arial" w:hAnsi="Courier New" w:cs="Courier New"/>
          <w:sz w:val="22"/>
          <w:szCs w:val="22"/>
        </w:rPr>
        <w:t>, conforme segue em anexo</w:t>
      </w:r>
      <w:r w:rsidRPr="00CB7921">
        <w:rPr>
          <w:rFonts w:ascii="Courier New" w:eastAsia="Arial" w:hAnsi="Courier New" w:cs="Courier New"/>
          <w:sz w:val="22"/>
          <w:szCs w:val="22"/>
        </w:rPr>
        <w:t>.</w:t>
      </w:r>
    </w:p>
    <w:p w:rsidR="000E571F" w:rsidRPr="000C401A" w:rsidP="000E571F" w14:paraId="5811C8BD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C401A" w:rsidP="000E571F" w14:paraId="3D4ED1BA" w14:textId="77777777">
      <w:pPr>
        <w:pStyle w:val="BodyText"/>
        <w:spacing w:before="120" w:after="120"/>
        <w:ind w:left="142"/>
        <w:rPr>
          <w:rFonts w:ascii="Courier New" w:hAnsi="Courier New" w:cs="Courier New"/>
          <w:b/>
          <w:sz w:val="22"/>
          <w:szCs w:val="22"/>
          <w:u w:val="single"/>
        </w:rPr>
      </w:pPr>
    </w:p>
    <w:p w:rsidR="000E571F" w:rsidRPr="000C401A" w:rsidP="000E571F" w14:paraId="13D0A8F6" w14:textId="77777777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C401A">
        <w:rPr>
          <w:rFonts w:ascii="Courier New" w:hAnsi="Courier New" w:cs="Courier New"/>
          <w:b/>
          <w:sz w:val="22"/>
          <w:szCs w:val="22"/>
          <w:u w:val="single"/>
        </w:rPr>
        <w:t>DECISÃO DO RELATOR</w:t>
      </w:r>
    </w:p>
    <w:p w:rsidR="000E571F" w:rsidRPr="000C401A" w:rsidP="000E571F" w14:paraId="46EE976B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4A33CA99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Dessa forma, esta Relatoria, por fim, chega à conclusão de que a presente propositura não revela quaisquer vícios que possam prejudicar a sua tramitação, cumprindo integralmente os seus objetivos sociais.</w:t>
      </w:r>
    </w:p>
    <w:p w:rsidR="000E571F" w:rsidRPr="000C401A" w:rsidP="000E571F" w14:paraId="3FF02A8C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Baseado nessa análise por esta comissão, encaminhamos este Projeto de Lei para que o Plenário aprecie a presente propositura com vistas ao assunto “</w:t>
      </w:r>
      <w:r w:rsidRPr="00180E2B">
        <w:rPr>
          <w:rFonts w:ascii="Courier New" w:eastAsia="Arial" w:hAnsi="Courier New" w:cs="Courier New"/>
          <w:sz w:val="22"/>
          <w:szCs w:val="22"/>
        </w:rPr>
        <w:t>INSTITUI O PROGRAMA MUNICIPAL ‘PROTOCOLO NÃO SE CALE – NÃO É NÃO’, NO ÂMBITO DO MUNICÍPIO DE MOGI MIRIM, DESTINADO A PREVENÇÃO E AO ENFRENTAMENTO DA VIOLÊNCIA CONTRA A MULHER EM ESTABELECIMENTOS DE ENTRETENIMENTO</w:t>
      </w:r>
      <w:r w:rsidRPr="00CB7921">
        <w:rPr>
          <w:rFonts w:ascii="Courier New" w:eastAsia="Arial" w:hAnsi="Courier New" w:cs="Courier New"/>
          <w:sz w:val="22"/>
          <w:szCs w:val="22"/>
        </w:rPr>
        <w:t>”.</w:t>
      </w:r>
    </w:p>
    <w:p w:rsidR="000E571F" w:rsidRPr="000C401A" w:rsidP="000E571F" w14:paraId="7B9D03F7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51AE0308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1BB71DC1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5AFD3267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C401A">
        <w:rPr>
          <w:rFonts w:ascii="Courier New" w:hAnsi="Courier New" w:cs="Courier New"/>
          <w:bCs/>
          <w:i/>
        </w:rPr>
        <w:t>(assinado digitalmente)</w:t>
      </w:r>
    </w:p>
    <w:p w:rsidR="000E571F" w:rsidRPr="000C401A" w:rsidP="000E571F" w14:paraId="3E838996" w14:textId="77777777">
      <w:pPr>
        <w:spacing w:line="276" w:lineRule="auto"/>
        <w:jc w:val="center"/>
        <w:rPr>
          <w:rFonts w:ascii="Courier New" w:eastAsia="Arial" w:hAnsi="Courier New" w:cs="Courier New"/>
          <w:i/>
          <w:iCs/>
        </w:rPr>
      </w:pPr>
      <w:r w:rsidRPr="000C401A">
        <w:rPr>
          <w:rFonts w:ascii="Courier New" w:hAnsi="Courier New" w:cs="Courier New"/>
          <w:b/>
          <w:iCs/>
        </w:rPr>
        <w:t>VEREADOR ERNANI LUIZ DONATTI GRAGNANELLO</w:t>
      </w:r>
      <w:r>
        <w:rPr>
          <w:rFonts w:ascii="Courier New" w:hAnsi="Courier New" w:cs="Courier New"/>
          <w:b/>
          <w:iCs/>
        </w:rPr>
        <w:br/>
      </w:r>
      <w:r w:rsidRPr="000C401A">
        <w:rPr>
          <w:rFonts w:ascii="Courier New" w:eastAsia="Arial" w:hAnsi="Courier New" w:cs="Courier New"/>
        </w:rPr>
        <w:t>PRESIDENTE E RELATOR</w:t>
      </w:r>
      <w:r w:rsidRPr="000C401A">
        <w:rPr>
          <w:rFonts w:ascii="Courier New" w:eastAsia="Arial" w:hAnsi="Courier New" w:cs="Courier New"/>
          <w:i/>
          <w:iCs/>
        </w:rPr>
        <w:br w:type="page"/>
      </w:r>
    </w:p>
    <w:p w:rsidR="000E571F" w:rsidRPr="000C401A" w:rsidP="000E571F" w14:paraId="5742161C" w14:textId="77777777">
      <w:pPr>
        <w:spacing w:before="120" w:after="120" w:line="276" w:lineRule="auto"/>
        <w:jc w:val="both"/>
        <w:rPr>
          <w:rFonts w:ascii="Courier New" w:hAnsi="Courier New" w:cs="Courier New"/>
          <w:b/>
          <w:u w:val="single"/>
        </w:rPr>
      </w:pPr>
      <w:r w:rsidRPr="000C401A">
        <w:rPr>
          <w:rFonts w:ascii="Courier New" w:hAnsi="Courier New" w:cs="Courier New"/>
          <w:b/>
          <w:bCs/>
          <w:u w:val="single"/>
        </w:rPr>
        <w:t xml:space="preserve">PARECER DA COMISSÃO DE EDUCAÇÃO, SAÚDE, CULTURA, ESPORTE E ASSISTÊNCIA SOCIAL REFERENTE AO PROJETO DE LEI Nº </w:t>
      </w:r>
      <w:r>
        <w:rPr>
          <w:rFonts w:ascii="Courier New" w:hAnsi="Courier New" w:cs="Courier New"/>
          <w:b/>
          <w:bCs/>
          <w:u w:val="single"/>
        </w:rPr>
        <w:t>80</w:t>
      </w:r>
      <w:r w:rsidRPr="000C401A">
        <w:rPr>
          <w:rFonts w:ascii="Courier New" w:hAnsi="Courier New" w:cs="Courier New"/>
          <w:b/>
          <w:bCs/>
          <w:u w:val="single"/>
        </w:rPr>
        <w:t xml:space="preserve"> DE 2026 DE </w:t>
      </w:r>
      <w:r w:rsidRPr="008870EA">
        <w:rPr>
          <w:rFonts w:ascii="Courier New" w:hAnsi="Courier New" w:cs="Courier New"/>
          <w:b/>
          <w:bCs/>
          <w:u w:val="single"/>
        </w:rPr>
        <w:t>AUTORIA DO EXCELENTÍSSIMO SENHOR PREFEITO MUNICIPAL DR. PAULO DE OLIVEIRA E SILVA</w:t>
      </w:r>
      <w:r w:rsidRPr="000C401A">
        <w:rPr>
          <w:rFonts w:ascii="Courier New" w:hAnsi="Courier New" w:cs="Courier New"/>
          <w:b/>
          <w:bCs/>
          <w:u w:val="single"/>
        </w:rPr>
        <w:t>.</w:t>
      </w:r>
    </w:p>
    <w:p w:rsidR="000E571F" w:rsidRPr="000C401A" w:rsidP="000E571F" w14:paraId="1D57091D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</w:p>
    <w:p w:rsidR="000E571F" w:rsidRPr="00020870" w:rsidP="000E571F" w14:paraId="2F056851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  <w:r w:rsidRPr="00020870">
        <w:rPr>
          <w:rFonts w:ascii="Courier New" w:hAnsi="Courier New" w:cs="Courier New"/>
          <w:iCs/>
          <w:sz w:val="22"/>
          <w:szCs w:val="22"/>
        </w:rPr>
        <w:t xml:space="preserve">Em estrita consonância com o voto proferido pelo eminente Relator e em cumprimento ao artigo 39 do Regimento Interno Vigente, </w:t>
      </w:r>
      <w:r w:rsidRPr="00020870">
        <w:rPr>
          <w:rFonts w:ascii="Courier New" w:hAnsi="Courier New" w:cs="Courier New"/>
          <w:b/>
          <w:bCs/>
          <w:iCs/>
          <w:sz w:val="22"/>
          <w:szCs w:val="22"/>
        </w:rPr>
        <w:t>os membros da comissão de Educação, Saúde, Cultura, Esporte e Assistência Social que assinam o presente</w:t>
      </w:r>
      <w:r w:rsidRPr="00020870">
        <w:rPr>
          <w:rFonts w:ascii="Courier New" w:hAnsi="Courier New" w:cs="Courier New"/>
          <w:iCs/>
          <w:sz w:val="22"/>
          <w:szCs w:val="22"/>
        </w:rPr>
        <w:t xml:space="preserve">, </w:t>
      </w:r>
      <w:r>
        <w:rPr>
          <w:rFonts w:ascii="Courier New" w:hAnsi="Courier New" w:cs="Courier New"/>
          <w:b/>
          <w:bCs/>
          <w:iCs/>
          <w:sz w:val="22"/>
          <w:szCs w:val="22"/>
          <w:u w:val="single"/>
        </w:rPr>
        <w:t>DÃO PARECER FAVORÁVEL</w:t>
      </w:r>
      <w:r w:rsidRPr="000C401A">
        <w:rPr>
          <w:rFonts w:ascii="Courier New" w:hAnsi="Courier New" w:cs="Courier New"/>
          <w:iCs/>
          <w:sz w:val="22"/>
          <w:szCs w:val="22"/>
        </w:rPr>
        <w:t xml:space="preserve"> </w:t>
      </w:r>
      <w:r w:rsidRPr="00020870">
        <w:rPr>
          <w:rFonts w:ascii="Courier New" w:hAnsi="Courier New" w:cs="Courier New"/>
          <w:iCs/>
          <w:sz w:val="22"/>
          <w:szCs w:val="22"/>
        </w:rPr>
        <w:t>e concordam com o encaminhamento deste projeto de Lei ao Plenário para apreciação e votação do mesmo.</w:t>
      </w:r>
    </w:p>
    <w:p w:rsidR="000E571F" w:rsidRPr="00020870" w:rsidP="000E571F" w14:paraId="7D7FA98A" w14:textId="77777777">
      <w:pPr>
        <w:spacing w:before="120" w:after="120" w:line="276" w:lineRule="auto"/>
        <w:jc w:val="both"/>
        <w:rPr>
          <w:rFonts w:ascii="Courier New" w:hAnsi="Courier New" w:cs="Courier New"/>
          <w:iCs/>
        </w:rPr>
      </w:pPr>
    </w:p>
    <w:p w:rsidR="000E571F" w:rsidRPr="00020870" w:rsidP="000E571F" w14:paraId="2598033A" w14:textId="23222E49">
      <w:pPr>
        <w:spacing w:before="120" w:after="120" w:line="276" w:lineRule="auto"/>
        <w:jc w:val="right"/>
        <w:rPr>
          <w:rFonts w:ascii="Courier New" w:hAnsi="Courier New" w:cs="Courier New"/>
          <w:b/>
          <w:i/>
        </w:rPr>
      </w:pPr>
      <w:r w:rsidRPr="00020870">
        <w:rPr>
          <w:rFonts w:ascii="Courier New" w:hAnsi="Courier New" w:cs="Courier New"/>
          <w:b/>
          <w:i/>
        </w:rPr>
        <w:t xml:space="preserve">Sala das Comissões, </w:t>
      </w:r>
      <w:r w:rsidRPr="00020870">
        <w:rPr>
          <w:rFonts w:ascii="Courier New" w:hAnsi="Courier New" w:cs="Courier New"/>
          <w:b/>
          <w:i/>
        </w:rPr>
        <w:fldChar w:fldCharType="begin"/>
      </w:r>
      <w:r w:rsidRPr="00020870">
        <w:rPr>
          <w:rFonts w:ascii="Courier New" w:hAnsi="Courier New" w:cs="Courier New"/>
          <w:b/>
          <w:i/>
        </w:rPr>
        <w:instrText xml:space="preserve"> TIME \@ "d' de 'MMMM' de 'yyyy" </w:instrText>
      </w:r>
      <w:r w:rsidRPr="00020870">
        <w:rPr>
          <w:rFonts w:ascii="Courier New" w:hAnsi="Courier New" w:cs="Courier New"/>
          <w:b/>
          <w:i/>
        </w:rPr>
        <w:fldChar w:fldCharType="separate"/>
      </w:r>
      <w:r w:rsidR="00435D1B">
        <w:rPr>
          <w:rFonts w:ascii="Courier New" w:hAnsi="Courier New" w:cs="Courier New"/>
          <w:b/>
          <w:i/>
          <w:noProof/>
        </w:rPr>
        <w:t>18 de setembro de 2026</w:t>
      </w:r>
      <w:r w:rsidRPr="00020870">
        <w:rPr>
          <w:rFonts w:ascii="Courier New" w:hAnsi="Courier New" w:cs="Courier New"/>
          <w:b/>
          <w:i/>
        </w:rPr>
        <w:fldChar w:fldCharType="end"/>
      </w:r>
      <w:r w:rsidRPr="00020870">
        <w:rPr>
          <w:rFonts w:ascii="Courier New" w:hAnsi="Courier New" w:cs="Courier New"/>
          <w:b/>
          <w:i/>
        </w:rPr>
        <w:t>.</w:t>
      </w:r>
    </w:p>
    <w:p w:rsidR="000E571F" w:rsidRPr="00020870" w:rsidP="000E571F" w14:paraId="53C097B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</w:p>
    <w:p w:rsidR="000E571F" w:rsidRPr="00020870" w:rsidP="000E571F" w14:paraId="1E894AE8" w14:textId="77777777">
      <w:pPr>
        <w:spacing w:before="120" w:after="120" w:line="276" w:lineRule="auto"/>
        <w:jc w:val="center"/>
        <w:rPr>
          <w:rFonts w:ascii="Courier New" w:hAnsi="Courier New" w:cs="Courier New"/>
          <w:iCs/>
        </w:rPr>
      </w:pPr>
    </w:p>
    <w:p w:rsidR="000E571F" w:rsidRPr="00020870" w:rsidP="000E571F" w14:paraId="140B70B0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020870">
        <w:rPr>
          <w:rFonts w:ascii="Courier New" w:hAnsi="Courier New" w:cs="Courier New"/>
          <w:b/>
          <w:bCs/>
          <w:u w:val="single"/>
        </w:rPr>
        <w:t>COMISSÃO DE EDUCAÇÃO, SAÚDE, CULTURA, ESPORTE E ASSISTÊNCIA SOCIAL</w:t>
      </w:r>
    </w:p>
    <w:p w:rsidR="000E571F" w:rsidRPr="00020870" w:rsidP="000E571F" w14:paraId="15EED194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E571F" w:rsidRPr="00020870" w:rsidP="000E571F" w14:paraId="05EAD2BE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E571F" w:rsidRPr="00020870" w:rsidP="000E571F" w14:paraId="1CA36A7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0E571F" w:rsidRPr="00020870" w:rsidP="000E571F" w14:paraId="443712FE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ERNANI LUIZ DONATTI GRAGNANELLO</w:t>
      </w:r>
    </w:p>
    <w:p w:rsidR="000E571F" w:rsidRPr="00020870" w:rsidP="000E571F" w14:paraId="0FE07EFB" w14:textId="77777777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PRESIDENTE</w:t>
      </w:r>
    </w:p>
    <w:p w:rsidR="000E571F" w:rsidRPr="00020870" w:rsidP="000E571F" w14:paraId="32741B75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2B4E1ACB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6E669591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7084C1E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0E571F" w:rsidRPr="00020870" w:rsidP="000E571F" w14:paraId="300EA54A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EVERTON BOMBARDA</w:t>
      </w:r>
    </w:p>
    <w:p w:rsidR="000E571F" w:rsidRPr="00020870" w:rsidP="000E571F" w14:paraId="3CE7C58D" w14:textId="77777777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VICE-PRESIDENTE</w:t>
      </w:r>
    </w:p>
    <w:p w:rsidR="000E571F" w:rsidRPr="00020870" w:rsidP="000E571F" w14:paraId="22927882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6825D53C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0E725FFA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54D8B2F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0E571F" w:rsidRPr="00020870" w:rsidP="000E571F" w14:paraId="18578475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WILIANS MENDES DE OLIVEIRA</w:t>
      </w:r>
    </w:p>
    <w:p w:rsidR="000E571F" w:rsidP="000E571F" w14:paraId="2617CD7F" w14:textId="037DDF7C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MEMBRO</w:t>
      </w:r>
      <w:r>
        <w:rPr>
          <w:rFonts w:ascii="Courier New" w:hAnsi="Courier New" w:cs="Courier New"/>
          <w:bCs/>
          <w:iCs/>
        </w:rPr>
        <w:br w:type="page"/>
      </w:r>
    </w:p>
    <w:p w:rsidR="000E571F" w:rsidRPr="001A5B0F" w:rsidP="000E571F" w14:paraId="7A334DC9" w14:textId="013B6D6C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>
        <w:rPr>
          <w:rFonts w:ascii="Courier New" w:hAnsi="Courier New" w:cs="Courier New"/>
          <w:b/>
          <w:bCs/>
          <w:kern w:val="3"/>
          <w:sz w:val="24"/>
          <w:szCs w:val="24"/>
        </w:rPr>
        <w:t xml:space="preserve">MINUTA DE </w:t>
      </w:r>
      <w:r w:rsidRPr="001A5B0F">
        <w:rPr>
          <w:rFonts w:ascii="Courier New" w:hAnsi="Courier New" w:cs="Courier New"/>
          <w:b/>
          <w:bCs/>
          <w:kern w:val="3"/>
          <w:sz w:val="24"/>
          <w:szCs w:val="24"/>
        </w:rPr>
        <w:t>EMENDA 1</w:t>
      </w:r>
    </w:p>
    <w:p w:rsidR="000E571F" w:rsidRPr="00374538" w:rsidP="000E571F" w14:paraId="1D3C1142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</w:rPr>
      </w:pPr>
    </w:p>
    <w:p w:rsidR="000E571F" w:rsidRPr="00374538" w:rsidP="000E571F" w14:paraId="246EC08F" w14:textId="77777777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</w:rPr>
      </w:pPr>
      <w:r w:rsidRPr="00374538">
        <w:rPr>
          <w:rFonts w:ascii="Courier New" w:hAnsi="Courier New" w:cs="Courier New"/>
          <w:i/>
          <w:iCs/>
          <w:kern w:val="3"/>
        </w:rPr>
        <w:t>(EMENDA MODIFICATIVA AO PROJETO DE LEI Nº 80/2026)</w:t>
      </w:r>
    </w:p>
    <w:p w:rsidR="000E571F" w:rsidRPr="00374538" w:rsidP="000E571F" w14:paraId="47DDEE8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</w:rPr>
      </w:pPr>
    </w:p>
    <w:p w:rsidR="000E571F" w:rsidRPr="00374538" w:rsidP="000E571F" w14:paraId="2814EDA4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  <w:r w:rsidRPr="00374538">
        <w:rPr>
          <w:rFonts w:ascii="Courier New" w:hAnsi="Courier New" w:cs="Courier New"/>
        </w:rPr>
        <w:t>Modifica-se parte da redação do caput do art. 9º do Projeto de Lei nº 80/2026, passando a vigorar com a seguinte redação:</w:t>
      </w:r>
    </w:p>
    <w:p w:rsidR="000E571F" w:rsidRPr="00374538" w:rsidP="000E571F" w14:paraId="45ED675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374538" w:rsidP="000E571F" w14:paraId="3FA19E37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374538">
        <w:rPr>
          <w:rFonts w:ascii="Courier New" w:hAnsi="Courier New" w:cs="Courier New"/>
          <w:b/>
          <w:bCs/>
        </w:rPr>
        <w:t>TEXTO ORIGINAL:</w:t>
      </w:r>
    </w:p>
    <w:p w:rsidR="000E571F" w:rsidRPr="00374538" w:rsidP="000E571F" w14:paraId="363F6D43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</w:rPr>
      </w:pPr>
      <w:r w:rsidRPr="00374538">
        <w:rPr>
          <w:rFonts w:ascii="Courier New" w:hAnsi="Courier New" w:cs="Courier New"/>
          <w:b/>
          <w:bCs/>
        </w:rPr>
        <w:t>Art. 9º.</w:t>
      </w:r>
      <w:r w:rsidRPr="00374538">
        <w:rPr>
          <w:rFonts w:ascii="Courier New" w:hAnsi="Courier New" w:cs="Courier New"/>
        </w:rPr>
        <w:t xml:space="preserve"> O Programa será monitorado por meio de indicadores de avaliação, podendo o Poder Executivo elaborar relatórios periódicos para aprimoramento das ações, observadas as normas relativas à proteção de dados pessoais.</w:t>
      </w:r>
    </w:p>
    <w:p w:rsidR="000E571F" w:rsidRPr="00374538" w:rsidP="000E571F" w14:paraId="3A4F6F8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374538" w:rsidP="000E571F" w14:paraId="1476F6EC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374538">
        <w:rPr>
          <w:rFonts w:ascii="Courier New" w:hAnsi="Courier New" w:cs="Courier New"/>
          <w:b/>
          <w:bCs/>
        </w:rPr>
        <w:t>NOVA REDAÇÃO PROPOSTA:</w:t>
      </w:r>
    </w:p>
    <w:p w:rsidR="000E571F" w:rsidRPr="00374538" w:rsidP="000E571F" w14:paraId="32EB83E4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</w:rPr>
      </w:pPr>
      <w:r w:rsidRPr="00374538">
        <w:rPr>
          <w:rFonts w:ascii="Courier New" w:hAnsi="Courier New" w:cs="Courier New"/>
          <w:b/>
          <w:bCs/>
        </w:rPr>
        <w:t>Art. 9º.</w:t>
      </w:r>
      <w:r w:rsidRPr="00374538">
        <w:rPr>
          <w:rFonts w:ascii="Courier New" w:hAnsi="Courier New" w:cs="Courier New"/>
        </w:rPr>
        <w:t xml:space="preserve"> O Programa será monitorado por meio de indicadores de avaliação, devendo o Poder Executivo elaborar relatórios periódicos para aprimoramento das ações, observadas as normas relativas à proteção de dados pessoais.</w:t>
      </w:r>
    </w:p>
    <w:p w:rsidR="000E571F" w:rsidRPr="00374538" w:rsidP="000E571F" w14:paraId="102F9899" w14:textId="77777777">
      <w:pPr>
        <w:spacing w:before="120" w:after="120" w:line="276" w:lineRule="auto"/>
        <w:rPr>
          <w:rFonts w:ascii="Courier New" w:hAnsi="Courier New" w:cs="Courier New"/>
        </w:rPr>
      </w:pPr>
    </w:p>
    <w:p w:rsidR="000E571F" w:rsidRPr="00374538" w:rsidP="000E571F" w14:paraId="0CFDE619" w14:textId="34BB4588">
      <w:pPr>
        <w:spacing w:before="120" w:after="120" w:line="276" w:lineRule="auto"/>
        <w:jc w:val="right"/>
        <w:rPr>
          <w:rFonts w:ascii="Courier New" w:hAnsi="Courier New" w:cs="Courier New"/>
          <w:i/>
          <w:iCs/>
        </w:rPr>
      </w:pPr>
      <w:r w:rsidRPr="00374538">
        <w:rPr>
          <w:rFonts w:ascii="Courier New" w:hAnsi="Courier New" w:cs="Courier New"/>
          <w:i/>
          <w:iCs/>
        </w:rPr>
        <w:t xml:space="preserve">Sala das Sessões “Vereador Santo </w:t>
      </w:r>
      <w:r w:rsidRPr="00374538">
        <w:rPr>
          <w:rFonts w:ascii="Courier New" w:hAnsi="Courier New" w:cs="Courier New"/>
          <w:i/>
          <w:iCs/>
        </w:rPr>
        <w:t>Róttoli</w:t>
      </w:r>
      <w:r w:rsidRPr="00374538">
        <w:rPr>
          <w:rFonts w:ascii="Courier New" w:hAnsi="Courier New" w:cs="Courier New"/>
          <w:i/>
          <w:iCs/>
        </w:rPr>
        <w:t xml:space="preserve">”, </w:t>
      </w:r>
      <w:r w:rsidRPr="00374538">
        <w:rPr>
          <w:rFonts w:ascii="Courier New" w:hAnsi="Courier New" w:cs="Courier New"/>
          <w:i/>
          <w:iCs/>
        </w:rPr>
        <w:fldChar w:fldCharType="begin"/>
      </w:r>
      <w:r w:rsidRPr="00374538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374538">
        <w:rPr>
          <w:rFonts w:ascii="Courier New" w:hAnsi="Courier New" w:cs="Courier New"/>
          <w:i/>
          <w:iCs/>
        </w:rPr>
        <w:fldChar w:fldCharType="separate"/>
      </w:r>
      <w:r w:rsidR="00435D1B">
        <w:rPr>
          <w:rFonts w:ascii="Courier New" w:hAnsi="Courier New" w:cs="Courier New"/>
          <w:i/>
          <w:iCs/>
          <w:noProof/>
        </w:rPr>
        <w:t>18 de setembro de 2026</w:t>
      </w:r>
      <w:r w:rsidRPr="00374538">
        <w:rPr>
          <w:rFonts w:ascii="Courier New" w:hAnsi="Courier New" w:cs="Courier New"/>
          <w:i/>
          <w:iCs/>
        </w:rPr>
        <w:fldChar w:fldCharType="end"/>
      </w:r>
      <w:r w:rsidRPr="00374538">
        <w:rPr>
          <w:rFonts w:ascii="Courier New" w:hAnsi="Courier New" w:cs="Courier New"/>
          <w:i/>
          <w:iCs/>
        </w:rPr>
        <w:t>.</w:t>
      </w:r>
    </w:p>
    <w:p w:rsidR="000E571F" w:rsidRPr="00374538" w:rsidP="000E571F" w14:paraId="03710F9F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0E571F" w:rsidRPr="00374538" w:rsidP="000E571F" w14:paraId="237105A1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0E571F" w:rsidRPr="00374538" w:rsidP="000E571F" w14:paraId="41F1B42D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</w:rPr>
      </w:pPr>
      <w:r w:rsidRPr="00374538">
        <w:rPr>
          <w:rFonts w:ascii="Courier New" w:hAnsi="Courier New" w:cs="Courier New"/>
          <w:b/>
          <w:bCs/>
        </w:rPr>
        <w:t>COMISSÃO DE EDUCAÇÃO, SAÚDE, CULTURA, ESPORTE E ASSISTÊNCIA SOCIAL</w:t>
      </w:r>
    </w:p>
    <w:p w:rsidR="000E571F" w:rsidRPr="00374538" w:rsidP="000E571F" w14:paraId="7099EF26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0E571F" w:rsidRPr="00374538" w:rsidP="000E571F" w14:paraId="5C78659C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0E571F" w:rsidRPr="00374538" w:rsidP="000E571F" w14:paraId="11DF0597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ERNANI LUIZ DONATTI GRAGNANELLO</w:t>
      </w:r>
    </w:p>
    <w:p w:rsidR="000E571F" w:rsidRPr="00374538" w:rsidP="000E571F" w14:paraId="33E62542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374538">
        <w:rPr>
          <w:rFonts w:ascii="Courier New" w:hAnsi="Courier New" w:cs="Courier New"/>
          <w:bCs/>
          <w:iCs/>
        </w:rPr>
        <w:t>PRESIDENTE E RELATOR</w:t>
      </w:r>
    </w:p>
    <w:p w:rsidR="000E571F" w:rsidRPr="00374538" w:rsidP="000E571F" w14:paraId="1F301FAF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374538" w:rsidP="000E571F" w14:paraId="143C33B9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0E571F" w:rsidRPr="00374538" w:rsidP="000E571F" w14:paraId="64990E0E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EVERTON BOMBARDA</w:t>
      </w:r>
    </w:p>
    <w:p w:rsidR="000E571F" w:rsidRPr="00374538" w:rsidP="000E571F" w14:paraId="5EBD24B9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374538">
        <w:rPr>
          <w:rFonts w:ascii="Courier New" w:hAnsi="Courier New" w:cs="Courier New"/>
          <w:bCs/>
          <w:iCs/>
        </w:rPr>
        <w:t>VICE-PRESIDENTE</w:t>
      </w:r>
    </w:p>
    <w:p w:rsidR="000E571F" w:rsidRPr="00374538" w:rsidP="000E571F" w14:paraId="1936ADCB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374538" w:rsidP="000E571F" w14:paraId="61B5FD64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0E571F" w:rsidRPr="00374538" w:rsidP="000E571F" w14:paraId="1DC6C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WILIANS MENDES DE OLIVEIRA</w:t>
      </w:r>
    </w:p>
    <w:p w:rsidR="000E571F" w:rsidRPr="00374538" w:rsidP="000E571F" w14:paraId="6E781115" w14:textId="77777777">
      <w:pPr>
        <w:spacing w:before="120" w:after="120" w:line="276" w:lineRule="auto"/>
        <w:jc w:val="center"/>
        <w:rPr>
          <w:rFonts w:ascii="Courier New" w:hAnsi="Courier New" w:cs="Courier New"/>
          <w:bCs/>
        </w:rPr>
      </w:pPr>
      <w:r w:rsidRPr="00374538">
        <w:rPr>
          <w:rFonts w:ascii="Courier New" w:hAnsi="Courier New" w:cs="Courier New"/>
          <w:bCs/>
          <w:iCs/>
        </w:rPr>
        <w:t>MEMBRO</w:t>
      </w:r>
      <w:r w:rsidRPr="00374538">
        <w:rPr>
          <w:rFonts w:ascii="Courier New" w:hAnsi="Courier New" w:cs="Courier New"/>
          <w:bCs/>
        </w:rPr>
        <w:br w:type="page"/>
      </w:r>
    </w:p>
    <w:p w:rsidR="000E571F" w:rsidRPr="00374538" w:rsidP="000E571F" w14:paraId="0F343AB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374538">
        <w:rPr>
          <w:rFonts w:ascii="Courier New" w:hAnsi="Courier New" w:cs="Courier New"/>
          <w:b/>
          <w:bCs/>
          <w:u w:val="single"/>
        </w:rPr>
        <w:t>JUSTIFICAÇÃO</w:t>
      </w:r>
    </w:p>
    <w:p w:rsidR="000E571F" w:rsidRPr="00374538" w:rsidP="000E571F" w14:paraId="61BCF0C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0E571F" w:rsidRPr="00374538" w:rsidP="000E571F" w14:paraId="286D8631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>A presente Emenda Modificativa tem por finalidade aperfeiçoar o sistema de monitoramento previsto no art. 9º do Projeto de Lei nº 80/2026, substituindo a faculdade de elaboração de relatórios periódicos pela obrigatoriedade de sua elaboração, de modo a assegurar que os indicadores de avaliação previstos no próprio dispositivo sejam efetivamente sistematizados e utilizados no acompanhamento e no aperfeiçoamento do Programa Municipal “Protocolo Não Se Cale – Não é Não”.</w:t>
      </w:r>
    </w:p>
    <w:p w:rsidR="000E571F" w:rsidRPr="00374538" w:rsidP="000E571F" w14:paraId="0CC1CA5D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alteração guarda estrita pertinência com a redação e com a própria concepção técnica da proposição. O texto original já determina que o Programa seja monitorado mediante indicadores de avaliação, embora utilize a expressão “podendo” quanto à elaboração dos relatórios. Mais do que isso, a documentação técnica que instrui o projeto já contém seção específica de avaliação, estabelece indicadores e prevê expressamente a elaboração de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Relatório de Avaliação</w:t>
      </w:r>
      <w:r w:rsidRPr="00374538">
        <w:rPr>
          <w:rFonts w:ascii="Courier New" w:hAnsi="Courier New" w:cs="Courier New"/>
          <w:sz w:val="22"/>
          <w:szCs w:val="22"/>
        </w:rPr>
        <w:t>, destinado a compilar dados e informações sobre os resultados do Programa e subsidiar reavaliações periódicas e eventuais ajustes. Assim, a emenda não introduz mecanismo estranho à proposta: atribui caráter vinculante a uma atividade de avaliação que já integra sua estrutura técnica.</w:t>
      </w:r>
    </w:p>
    <w:p w:rsidR="000E571F" w:rsidRPr="00374538" w:rsidP="000E571F" w14:paraId="017D0CFC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medida encontra fundamento, ainda, no modelo normativo estabelecido pela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Lei Federal nº 11.340/2006 — Lei Maria da Penha</w:t>
      </w:r>
      <w:r w:rsidRPr="00374538">
        <w:rPr>
          <w:rFonts w:ascii="Courier New" w:hAnsi="Courier New" w:cs="Courier New"/>
          <w:sz w:val="22"/>
          <w:szCs w:val="22"/>
        </w:rPr>
        <w:t xml:space="preserve">. Embora essa lei possua campo de incidência específico sobre a violência doméstica e familiar, seu art. 8º estabelece diretrizes nacionais relevantes para a formulação de políticas públicas de enfrentamento à violência contra a mulher e inclui, no inciso II, a promoção de estudos, pesquisas, estatísticas e outras informações relevantes, sua sistematização e 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avaliação periódica dos resultados das medidas adotadas</w:t>
      </w:r>
      <w:r w:rsidRPr="00374538">
        <w:rPr>
          <w:rFonts w:ascii="Courier New" w:hAnsi="Courier New" w:cs="Courier New"/>
          <w:sz w:val="22"/>
          <w:szCs w:val="22"/>
        </w:rPr>
        <w:t>. O próprio art. 8º determina que essas políticas sejam desenvolvidas mediante ações articuladas da União, dos Estados, do Distrito Federal e dos Municípios.</w:t>
      </w:r>
    </w:p>
    <w:p w:rsidR="000E571F" w:rsidRPr="00374538" w:rsidP="000E571F" w14:paraId="3567BFB1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obrigatoriedade de avaliação também se harmoniza com os princípios da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publicidade e da eficiência</w:t>
      </w:r>
      <w:r w:rsidRPr="00374538">
        <w:rPr>
          <w:rFonts w:ascii="Courier New" w:hAnsi="Courier New" w:cs="Courier New"/>
          <w:sz w:val="22"/>
          <w:szCs w:val="22"/>
        </w:rPr>
        <w:t>, previstos no caput do art. 37 da Constituição Federal. A produção periódica e sistematizada dos resultados permite que a Administração avalie a execução da política instituída, identifique necessidades de correção e disponha de elementos objetivos para orientar sua continuidade e aperfeiçoamento.</w:t>
      </w:r>
    </w:p>
    <w:p w:rsidR="000E571F" w:rsidRPr="00374538" w:rsidP="000E571F" w14:paraId="6831C037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jurisprudência do Supremo Tribunal Federal oferece precedente diretamente pertinente quanto à possibilidade de a legislação municipal estabelecer deveres de informação e elaboração periódica de relatórios. No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ARE nº 1.436.429/SP</w:t>
      </w:r>
      <w:r w:rsidRPr="00374538">
        <w:rPr>
          <w:rFonts w:ascii="Courier New" w:hAnsi="Courier New" w:cs="Courier New"/>
          <w:sz w:val="22"/>
          <w:szCs w:val="22"/>
        </w:rPr>
        <w:t xml:space="preserve">, Rel. Min. André Mendonça, o STF reconheceu a constitucionalidade de lei municipal de São José do Rio Preto que, entre outras obrigações de transparência, determinava </w:t>
      </w:r>
      <w:r w:rsidRPr="00374538">
        <w:rPr>
          <w:rFonts w:ascii="Courier New" w:hAnsi="Courier New" w:cs="Courier New"/>
          <w:sz w:val="22"/>
          <w:szCs w:val="22"/>
        </w:rPr>
        <w:t xml:space="preserve">atualização de informações e a publicação de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relatório mensal</w:t>
      </w:r>
      <w:r w:rsidRPr="00374538">
        <w:rPr>
          <w:rFonts w:ascii="Courier New" w:hAnsi="Courier New" w:cs="Courier New"/>
          <w:sz w:val="22"/>
          <w:szCs w:val="22"/>
        </w:rPr>
        <w:t xml:space="preserve"> sobre medicamentos das farmácias públicas. O Supremo aplicou a orientação do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Tema 917</w:t>
      </w:r>
      <w:r w:rsidRPr="00374538">
        <w:rPr>
          <w:rFonts w:ascii="Courier New" w:hAnsi="Courier New" w:cs="Courier New"/>
          <w:sz w:val="22"/>
          <w:szCs w:val="22"/>
        </w:rPr>
        <w:t xml:space="preserve"> da repercussão geral e afastou a alegação de invasão da competência do Executivo. A decisão tornou-se definitiva, com trânsito em julgado em 1º de março de 2024.</w:t>
      </w:r>
    </w:p>
    <w:p w:rsidR="000E571F" w:rsidRPr="00374538" w:rsidP="000E571F" w14:paraId="57A7FE42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Também sob o aspecto formal, a alteração respeita os parâmetros estabelecidos pelo STF para o exercício do poder de emenda parlamentar. No julgamento da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ADI nº 4.616/DF</w:t>
      </w:r>
      <w:r w:rsidRPr="00374538">
        <w:rPr>
          <w:rFonts w:ascii="Courier New" w:hAnsi="Courier New" w:cs="Courier New"/>
          <w:sz w:val="22"/>
          <w:szCs w:val="22"/>
        </w:rPr>
        <w:t xml:space="preserve">, o Tribunal reafirmou que projetos submetidos ao Legislativo, inclusive aqueles sujeitos à iniciativa reservada, podem receber emendas parlamentares, desde que preservada 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pertinência temática</w:t>
      </w:r>
      <w:r w:rsidRPr="00374538">
        <w:rPr>
          <w:rFonts w:ascii="Courier New" w:hAnsi="Courier New" w:cs="Courier New"/>
          <w:sz w:val="22"/>
          <w:szCs w:val="22"/>
        </w:rPr>
        <w:t xml:space="preserve"> e não seja produzido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aumento de despesa</w:t>
      </w:r>
      <w:r w:rsidRPr="00374538">
        <w:rPr>
          <w:rFonts w:ascii="Courier New" w:hAnsi="Courier New" w:cs="Courier New"/>
          <w:sz w:val="22"/>
          <w:szCs w:val="22"/>
        </w:rPr>
        <w:t xml:space="preserve"> incompatível com a iniciativa originária. No presente caso, a pertinência temática é direta, uma vez que se altera precisamente o mecanismo de avaliação já previsto no art. 9º, sem criação de órgão, cargo, função, contratação ou estrutura administrativa nova. Os próprios documentos que instruem o projeto registram que sua execução foi concebida sobre a estrutura municipal já existente, sem previsão de criação de cargos, novas contratações ou implantação de sistemas adicionais.</w:t>
      </w:r>
    </w:p>
    <w:p w:rsidR="000E571F" w:rsidP="000E571F" w14:paraId="62D2029D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>Dessa forma, a alteração de “podendo” para “devendo” confere efetividade ao sistema de avaliação já previsto pela proposição, converte os indicadores produzidos em instrumento permanente de gestão e acompanhamento da política pública e mantém coerência tanto com a documentação técnica que fundamentou o Programa quanto com as diretrizes legislativas nacionais de avaliação periódica das medidas de enfrentamento à violência contra a mulher.</w:t>
      </w:r>
    </w:p>
    <w:p w:rsidR="000E571F" w:rsidP="000E571F" w14:paraId="2DBB3CAB" w14:textId="77777777">
      <w:pPr>
        <w:rPr>
          <w:rFonts w:ascii="Courier New" w:eastAsia="Times New Roman" w:hAnsi="Courier New" w:cs="Courier New"/>
          <w:lang w:eastAsia="pt-BR"/>
        </w:rPr>
      </w:pPr>
      <w:r>
        <w:rPr>
          <w:rFonts w:ascii="Courier New" w:hAnsi="Courier New" w:cs="Courier New"/>
        </w:rPr>
        <w:br w:type="page"/>
      </w:r>
    </w:p>
    <w:p w:rsidR="000E571F" w:rsidRPr="001A5B0F" w:rsidP="000E571F" w14:paraId="03133ABA" w14:textId="0FB3CFDF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>
        <w:rPr>
          <w:rFonts w:ascii="Courier New" w:hAnsi="Courier New" w:cs="Courier New"/>
          <w:b/>
          <w:bCs/>
          <w:kern w:val="3"/>
          <w:sz w:val="24"/>
          <w:szCs w:val="24"/>
        </w:rPr>
        <w:t xml:space="preserve">MINUTA </w:t>
      </w:r>
      <w:r w:rsidRPr="001A5B0F">
        <w:rPr>
          <w:rFonts w:ascii="Courier New" w:hAnsi="Courier New" w:cs="Courier New"/>
          <w:b/>
          <w:bCs/>
          <w:kern w:val="3"/>
          <w:sz w:val="24"/>
          <w:szCs w:val="24"/>
        </w:rPr>
        <w:t xml:space="preserve">EMENDA </w:t>
      </w:r>
      <w:r>
        <w:rPr>
          <w:rFonts w:ascii="Courier New" w:hAnsi="Courier New" w:cs="Courier New"/>
          <w:b/>
          <w:bCs/>
          <w:kern w:val="3"/>
          <w:sz w:val="24"/>
          <w:szCs w:val="24"/>
        </w:rPr>
        <w:t>2</w:t>
      </w:r>
    </w:p>
    <w:p w:rsidR="000E571F" w:rsidRPr="00374538" w:rsidP="000E571F" w14:paraId="13C0937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</w:rPr>
      </w:pPr>
    </w:p>
    <w:p w:rsidR="00197096" w:rsidRPr="006D7617" w:rsidP="00197096" w14:paraId="3C0D5B5D" w14:textId="77777777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</w:rPr>
      </w:pPr>
      <w:r w:rsidRPr="006D7617">
        <w:rPr>
          <w:rFonts w:ascii="Courier New" w:hAnsi="Courier New" w:cs="Courier New"/>
          <w:i/>
          <w:iCs/>
          <w:kern w:val="3"/>
        </w:rPr>
        <w:t>(EMENDA ADITIVA AO PROJETO DE LEI Nº 80/2026)</w:t>
      </w:r>
    </w:p>
    <w:p w:rsidR="00197096" w:rsidRPr="006D7617" w:rsidP="00197096" w14:paraId="6776DD9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</w:rPr>
      </w:pPr>
    </w:p>
    <w:p w:rsidR="00197096" w:rsidRPr="006D7617" w:rsidP="00197096" w14:paraId="561EFB43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  <w:r w:rsidRPr="006D7617">
        <w:rPr>
          <w:rFonts w:ascii="Courier New" w:hAnsi="Courier New" w:cs="Courier New"/>
        </w:rPr>
        <w:t>Adiciona-se o parágrafo único ao art. 9º do Projeto de Lei nº 80/2026, passando a vigorar com a seguinte redação:</w:t>
      </w:r>
    </w:p>
    <w:p w:rsidR="00197096" w:rsidRPr="006D7617" w:rsidP="00197096" w14:paraId="7D9A0F4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197096" w:rsidRPr="006D7617" w:rsidP="00197096" w14:paraId="1A49241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6D7617">
        <w:rPr>
          <w:rFonts w:ascii="Courier New" w:hAnsi="Courier New" w:cs="Courier New"/>
        </w:rPr>
        <w:t>“</w:t>
      </w:r>
      <w:r w:rsidRPr="006D7617">
        <w:rPr>
          <w:rFonts w:ascii="Courier New" w:hAnsi="Courier New" w:cs="Courier New"/>
          <w:b/>
          <w:bCs/>
        </w:rPr>
        <w:t>Art. 9º</w:t>
      </w:r>
      <w:r w:rsidRPr="006D7617">
        <w:rPr>
          <w:rFonts w:ascii="Courier New" w:hAnsi="Courier New" w:cs="Courier New"/>
        </w:rPr>
        <w:t xml:space="preserve"> [...]</w:t>
      </w:r>
    </w:p>
    <w:p w:rsidR="00197096" w:rsidRPr="006D7617" w:rsidP="00197096" w14:paraId="02FB0FD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6D7617">
        <w:rPr>
          <w:rFonts w:ascii="Courier New" w:hAnsi="Courier New" w:cs="Courier New"/>
          <w:b/>
          <w:bCs/>
        </w:rPr>
        <w:t>Parágrafo único.</w:t>
      </w:r>
      <w:r w:rsidRPr="006D7617">
        <w:rPr>
          <w:rFonts w:ascii="Courier New" w:hAnsi="Courier New" w:cs="Courier New"/>
        </w:rPr>
        <w:t xml:space="preserve"> Os indicadores de avaliação e os relatórios periódicos de que trata o </w:t>
      </w:r>
      <w:r w:rsidRPr="006D7617">
        <w:rPr>
          <w:rFonts w:ascii="Courier New" w:hAnsi="Courier New" w:cs="Courier New"/>
          <w:i/>
          <w:iCs/>
        </w:rPr>
        <w:t>caput</w:t>
      </w:r>
      <w:r w:rsidRPr="006D7617">
        <w:rPr>
          <w:rFonts w:ascii="Courier New" w:hAnsi="Courier New" w:cs="Courier New"/>
        </w:rPr>
        <w:t xml:space="preserve"> serão encaminhados ao Conselho Municipal dos Direitos da Mulher – </w:t>
      </w:r>
      <w:r w:rsidRPr="006D7617">
        <w:rPr>
          <w:rFonts w:ascii="Courier New" w:hAnsi="Courier New" w:cs="Courier New"/>
        </w:rPr>
        <w:t>CMDM</w:t>
      </w:r>
      <w:r w:rsidRPr="006D7617">
        <w:rPr>
          <w:rFonts w:ascii="Courier New" w:hAnsi="Courier New" w:cs="Courier New"/>
        </w:rPr>
        <w:t>, ao Conselho Municipal dos Direitos da Criança e do Adolescente – CMDCA</w:t>
      </w:r>
      <w:r>
        <w:rPr>
          <w:rFonts w:ascii="Courier New" w:hAnsi="Courier New" w:cs="Courier New"/>
        </w:rPr>
        <w:t xml:space="preserve">, </w:t>
      </w:r>
      <w:r w:rsidRPr="006D7617">
        <w:rPr>
          <w:rFonts w:ascii="Courier New" w:hAnsi="Courier New" w:cs="Courier New"/>
        </w:rPr>
        <w:t>quando houver indicadores relacionados a crianças ou adolescentes</w:t>
      </w:r>
      <w:r>
        <w:rPr>
          <w:rFonts w:ascii="Courier New" w:hAnsi="Courier New" w:cs="Courier New"/>
        </w:rPr>
        <w:t>,</w:t>
      </w:r>
      <w:r w:rsidRPr="006D7617">
        <w:rPr>
          <w:rFonts w:ascii="Courier New" w:hAnsi="Courier New" w:cs="Courier New"/>
        </w:rPr>
        <w:t xml:space="preserve"> e ao Centro de Referência de Atendimento à Mulher – CRAM, observadas as normas relativas à proteção de dados pessoais”.</w:t>
      </w:r>
    </w:p>
    <w:p w:rsidR="00197096" w:rsidRPr="006D7617" w:rsidP="00197096" w14:paraId="749B00B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197096" w:rsidRPr="006D7617" w:rsidP="00197096" w14:paraId="79768DD8" w14:textId="08681053">
      <w:pPr>
        <w:spacing w:before="120" w:after="120" w:line="276" w:lineRule="auto"/>
        <w:jc w:val="right"/>
        <w:rPr>
          <w:rFonts w:ascii="Courier New" w:hAnsi="Courier New" w:cs="Courier New"/>
          <w:i/>
          <w:iCs/>
        </w:rPr>
      </w:pPr>
      <w:r w:rsidRPr="006D7617">
        <w:rPr>
          <w:rFonts w:ascii="Courier New" w:hAnsi="Courier New" w:cs="Courier New"/>
          <w:i/>
          <w:iCs/>
        </w:rPr>
        <w:t xml:space="preserve">Sala das Sessões “Vereador Santo </w:t>
      </w:r>
      <w:r w:rsidRPr="006D7617">
        <w:rPr>
          <w:rFonts w:ascii="Courier New" w:hAnsi="Courier New" w:cs="Courier New"/>
          <w:i/>
          <w:iCs/>
        </w:rPr>
        <w:t>Róttoli</w:t>
      </w:r>
      <w:r w:rsidRPr="006D7617">
        <w:rPr>
          <w:rFonts w:ascii="Courier New" w:hAnsi="Courier New" w:cs="Courier New"/>
          <w:i/>
          <w:iCs/>
        </w:rPr>
        <w:t xml:space="preserve">”, </w:t>
      </w:r>
      <w:r w:rsidRPr="006D7617">
        <w:rPr>
          <w:rFonts w:ascii="Courier New" w:hAnsi="Courier New" w:cs="Courier New"/>
          <w:i/>
          <w:iCs/>
        </w:rPr>
        <w:fldChar w:fldCharType="begin"/>
      </w:r>
      <w:r w:rsidRPr="006D7617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6D7617">
        <w:rPr>
          <w:rFonts w:ascii="Courier New" w:hAnsi="Courier New" w:cs="Courier New"/>
          <w:i/>
          <w:iCs/>
        </w:rPr>
        <w:fldChar w:fldCharType="separate"/>
      </w:r>
      <w:r w:rsidR="00435D1B">
        <w:rPr>
          <w:rFonts w:ascii="Courier New" w:hAnsi="Courier New" w:cs="Courier New"/>
          <w:i/>
          <w:iCs/>
          <w:noProof/>
        </w:rPr>
        <w:t>18 de setembro de 2026</w:t>
      </w:r>
      <w:r w:rsidRPr="006D7617">
        <w:rPr>
          <w:rFonts w:ascii="Courier New" w:hAnsi="Courier New" w:cs="Courier New"/>
          <w:i/>
          <w:iCs/>
        </w:rPr>
        <w:fldChar w:fldCharType="end"/>
      </w:r>
      <w:r w:rsidRPr="006D7617">
        <w:rPr>
          <w:rFonts w:ascii="Courier New" w:hAnsi="Courier New" w:cs="Courier New"/>
          <w:i/>
          <w:iCs/>
        </w:rPr>
        <w:t>.</w:t>
      </w:r>
    </w:p>
    <w:p w:rsidR="00197096" w:rsidRPr="006D7617" w:rsidP="00197096" w14:paraId="542C9EDD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97096" w:rsidRPr="006D7617" w:rsidP="00197096" w14:paraId="4ED766D1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97096" w:rsidRPr="006D7617" w:rsidP="00197096" w14:paraId="3890344C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</w:rPr>
      </w:pPr>
      <w:r w:rsidRPr="006D7617">
        <w:rPr>
          <w:rFonts w:ascii="Courier New" w:hAnsi="Courier New" w:cs="Courier New"/>
          <w:b/>
          <w:bCs/>
        </w:rPr>
        <w:t>COMISSÃO DE EDUCAÇÃO, SAÚDE, CULTURA, ESPORTE E ASSISTÊNCIA SOCIAL</w:t>
      </w:r>
    </w:p>
    <w:p w:rsidR="00197096" w:rsidRPr="006D7617" w:rsidP="00197096" w14:paraId="0F330F5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97096" w:rsidRPr="006D7617" w:rsidP="00197096" w14:paraId="34DF69BF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6D7617">
        <w:rPr>
          <w:rFonts w:ascii="Courier New" w:hAnsi="Courier New" w:cs="Courier New"/>
          <w:bCs/>
          <w:i/>
        </w:rPr>
        <w:t>(assinado digitalmente)</w:t>
      </w:r>
    </w:p>
    <w:p w:rsidR="00197096" w:rsidRPr="006D7617" w:rsidP="00197096" w14:paraId="79E89DA0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6D7617">
        <w:rPr>
          <w:rFonts w:ascii="Courier New" w:hAnsi="Courier New" w:cs="Courier New"/>
          <w:b/>
          <w:iCs/>
        </w:rPr>
        <w:t>VEREADOR ERNANI LUIZ DONATTI GRAGNANELLO</w:t>
      </w:r>
    </w:p>
    <w:p w:rsidR="00197096" w:rsidRPr="006D7617" w:rsidP="00197096" w14:paraId="6BF3E9C6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6D7617">
        <w:rPr>
          <w:rFonts w:ascii="Courier New" w:hAnsi="Courier New" w:cs="Courier New"/>
          <w:bCs/>
          <w:iCs/>
        </w:rPr>
        <w:t>PRESIDENTE E RELATOR</w:t>
      </w:r>
    </w:p>
    <w:p w:rsidR="00197096" w:rsidRPr="006D7617" w:rsidP="00197096" w14:paraId="075C4B71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197096" w:rsidRPr="006D7617" w:rsidP="00197096" w14:paraId="7AC6E0E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6D7617">
        <w:rPr>
          <w:rFonts w:ascii="Courier New" w:hAnsi="Courier New" w:cs="Courier New"/>
          <w:bCs/>
          <w:i/>
        </w:rPr>
        <w:t>(assinado digitalmente)</w:t>
      </w:r>
    </w:p>
    <w:p w:rsidR="00197096" w:rsidRPr="006D7617" w:rsidP="00197096" w14:paraId="3AAFCAC0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6D7617">
        <w:rPr>
          <w:rFonts w:ascii="Courier New" w:hAnsi="Courier New" w:cs="Courier New"/>
          <w:b/>
          <w:iCs/>
        </w:rPr>
        <w:t>VEREADOR EVERTON BOMBARDA</w:t>
      </w:r>
    </w:p>
    <w:p w:rsidR="00197096" w:rsidRPr="006D7617" w:rsidP="00197096" w14:paraId="0501FBE6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6D7617">
        <w:rPr>
          <w:rFonts w:ascii="Courier New" w:hAnsi="Courier New" w:cs="Courier New"/>
          <w:bCs/>
          <w:iCs/>
        </w:rPr>
        <w:t>VICE-PRESIDENTE</w:t>
      </w:r>
    </w:p>
    <w:p w:rsidR="00197096" w:rsidRPr="006D7617" w:rsidP="00197096" w14:paraId="3829595B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197096" w:rsidRPr="006D7617" w:rsidP="00197096" w14:paraId="2555D7BE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6D7617">
        <w:rPr>
          <w:rFonts w:ascii="Courier New" w:hAnsi="Courier New" w:cs="Courier New"/>
          <w:bCs/>
          <w:i/>
        </w:rPr>
        <w:t>(assinado digitalmente)</w:t>
      </w:r>
    </w:p>
    <w:p w:rsidR="00197096" w:rsidRPr="006D7617" w:rsidP="00197096" w14:paraId="69426C23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6D7617">
        <w:rPr>
          <w:rFonts w:ascii="Courier New" w:hAnsi="Courier New" w:cs="Courier New"/>
          <w:b/>
          <w:iCs/>
        </w:rPr>
        <w:t>VEREADOR WILIANS MENDES DE OLIVEIRA</w:t>
      </w:r>
    </w:p>
    <w:p w:rsidR="00197096" w:rsidRPr="006D7617" w:rsidP="00197096" w14:paraId="343B6BEF" w14:textId="77777777">
      <w:pPr>
        <w:spacing w:before="120" w:after="120" w:line="276" w:lineRule="auto"/>
        <w:jc w:val="center"/>
        <w:rPr>
          <w:rFonts w:ascii="Courier New" w:hAnsi="Courier New" w:cs="Courier New"/>
          <w:bCs/>
        </w:rPr>
      </w:pPr>
      <w:r w:rsidRPr="006D7617">
        <w:rPr>
          <w:rFonts w:ascii="Courier New" w:hAnsi="Courier New" w:cs="Courier New"/>
          <w:bCs/>
          <w:iCs/>
        </w:rPr>
        <w:t>MEMBRO</w:t>
      </w:r>
      <w:r w:rsidRPr="006D7617">
        <w:rPr>
          <w:rFonts w:ascii="Courier New" w:hAnsi="Courier New" w:cs="Courier New"/>
          <w:bCs/>
        </w:rPr>
        <w:br w:type="page"/>
      </w:r>
    </w:p>
    <w:p w:rsidR="00197096" w:rsidRPr="006D7617" w:rsidP="00197096" w14:paraId="66A874E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6D7617">
        <w:rPr>
          <w:rFonts w:ascii="Courier New" w:hAnsi="Courier New" w:cs="Courier New"/>
          <w:b/>
          <w:bCs/>
          <w:u w:val="single"/>
        </w:rPr>
        <w:t>JUSTIFICAÇÃO</w:t>
      </w:r>
    </w:p>
    <w:p w:rsidR="00197096" w:rsidRPr="006D7617" w:rsidP="00197096" w14:paraId="6799D440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197096" w:rsidRPr="006D7617" w:rsidP="00197096" w14:paraId="137091A4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presente Emenda Aditiva tem por finalidade assegurar que os indicadores de avaliação e os relatórios periódicos produzidos no âmbito do Programa Municipal “Protocolo Não Se Cale – Não é Não” sejam encaminhados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 xml:space="preserve">Conselho Municipal dos Direitos da Mulher –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CMDM</w:t>
      </w:r>
      <w:r w:rsidRPr="006D7617">
        <w:rPr>
          <w:rFonts w:ascii="Courier New" w:hAnsi="Courier New" w:cs="Courier New"/>
          <w:sz w:val="22"/>
          <w:szCs w:val="22"/>
        </w:rPr>
        <w:t xml:space="preserve">,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Conselho Municipal dos Direitos da Criança e do Adolescente – CMDCA</w:t>
      </w:r>
      <w:r w:rsidRPr="006D7617">
        <w:rPr>
          <w:rFonts w:ascii="Courier New" w:hAnsi="Courier New" w:cs="Courier New"/>
          <w:sz w:val="22"/>
          <w:szCs w:val="22"/>
        </w:rPr>
        <w:t xml:space="preserve"> e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Centro de Referência de Atendimento à Mulher – CRAM</w:t>
      </w:r>
      <w:r w:rsidRPr="006D7617">
        <w:rPr>
          <w:rFonts w:ascii="Courier New" w:hAnsi="Courier New" w:cs="Courier New"/>
          <w:sz w:val="22"/>
          <w:szCs w:val="22"/>
        </w:rPr>
        <w:t>, permitindo que as informações produzidas pelo monitoramento alcancem órgãos municipais relacionados à formulação, acompanhamento e execução das respectivas políticas de proteção.</w:t>
      </w:r>
    </w:p>
    <w:p w:rsidR="00197096" w:rsidRPr="006D7617" w:rsidP="00197096" w14:paraId="608FF3C1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alteração possui fundamento direto nos próprios documentos que instruíram o Projeto de Lei nº 80/2026. O projeto técnico elaborado para implantação do Programa estabelece expressamente que o Relatório de Avaliação seria constituído por compilação de dados e informações e encaminhado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Grupo de Trabalho Interinstitucional, aos Conselhos Municipais envolvidos e aos órgãos de defesa das mulheres</w:t>
      </w:r>
      <w:r w:rsidRPr="006D7617">
        <w:rPr>
          <w:rFonts w:ascii="Courier New" w:hAnsi="Courier New" w:cs="Courier New"/>
          <w:sz w:val="22"/>
          <w:szCs w:val="22"/>
        </w:rPr>
        <w:t>, com preservação da legislação de proteção de dados pessoais. A emenda, portanto, não cria finalidade dissociada da concepção original do Programa, mas confere força normativa a mecanismo de circulação institucional das informações que já havia sido previsto tecnicamente.</w:t>
      </w:r>
    </w:p>
    <w:p w:rsidR="00197096" w:rsidRPr="006D7617" w:rsidP="00197096" w14:paraId="0D870F47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inclusão do CRAM apresenta correspondência ainda mais direta com a estrutura do próprio Projeto de Lei. O art. 6º determina que o Programa seja coordenado pela Secretaria Municipal de Segurança Pública e Defesa Civil, por meio da Guarda Civil Municipal e da Patrulha Maria da Penha, em articulação com a Secretaria de Assistência Social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por meio do Centro de Referência de Atendimento à Mulher</w:t>
      </w:r>
      <w:r w:rsidRPr="006D7617">
        <w:rPr>
          <w:rFonts w:ascii="Courier New" w:hAnsi="Courier New" w:cs="Courier New"/>
          <w:sz w:val="22"/>
          <w:szCs w:val="22"/>
        </w:rPr>
        <w:t>, além da Delegacia de Defesa da Mulher e dos demais órgãos integrantes da rede de proteção. O encaminhamento dos resultados do monitoramento ao CRAM permite, assim, que órgão expressamente inserido pelo próprio projeto na articulação do Programa tenha acesso às informações necessárias ao acompanhamento de sua execução.</w:t>
      </w:r>
    </w:p>
    <w:p w:rsidR="00197096" w:rsidRPr="006D7617" w:rsidP="00197096" w14:paraId="1161DA4E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Quanto ao Conselho Municipal dos Direitos da Mulher, sua inserção encontra respaldo também na atual organização institucional do Município. 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Municipal nº 7.068/2026</w:t>
      </w:r>
      <w:r w:rsidRPr="006D7617">
        <w:rPr>
          <w:rFonts w:ascii="Courier New" w:hAnsi="Courier New" w:cs="Courier New"/>
          <w:sz w:val="22"/>
          <w:szCs w:val="22"/>
        </w:rPr>
        <w:t xml:space="preserve"> reestruturou o Conselho Municipal dos Direitos da Mulher de Mogi Mirim, mantendo-o na estrutura municipal, e o portal oficial do Município o identifica como órgão vinculado à Casa dos Conselhos e à área de Assistência Social. O encaminhamento de informações consolidadas referentes a programa municipal de prevenção e enfrentamento à violência contra a mulher guarda, portanto, correspondência material com o campo de atuação institucional desse conselho.</w:t>
      </w:r>
    </w:p>
    <w:p w:rsidR="00197096" w:rsidRPr="006D7617" w:rsidP="00197096" w14:paraId="7200AF0F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Em relação ao CMDCA, o fundamento normativo é especialmente claro quando os indicadores produzidos pelo Programa envolverem crianças ou adolescentes. O art. 88, inciso II,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 xml:space="preserve">Estatuto da Criança e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Adolescente — Lei Federal nº 8.069/1990</w:t>
      </w:r>
      <w:r w:rsidRPr="006D7617">
        <w:rPr>
          <w:rFonts w:ascii="Courier New" w:hAnsi="Courier New" w:cs="Courier New"/>
          <w:sz w:val="22"/>
          <w:szCs w:val="22"/>
        </w:rPr>
        <w:t xml:space="preserve"> estabelece como diretriz da política de atendimento a existência dos Conselhos dos Direitos da Criança e do Adolescente como órgãos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deliberativos e controladores das ações em todos os níveis</w:t>
      </w:r>
      <w:r w:rsidRPr="006D7617">
        <w:rPr>
          <w:rFonts w:ascii="Courier New" w:hAnsi="Courier New" w:cs="Courier New"/>
          <w:sz w:val="22"/>
          <w:szCs w:val="22"/>
        </w:rPr>
        <w:t xml:space="preserve">, inclusive municipal. Em Mogi Mirim, a Lei nº 6.050/2018 disciplinou e reestruturou o CMDCA, tendo sido posteriormente alterada, inclusive, pela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Municipal nº 7.065/2026</w:t>
      </w:r>
      <w:r w:rsidRPr="006D7617">
        <w:rPr>
          <w:rFonts w:ascii="Courier New" w:hAnsi="Courier New" w:cs="Courier New"/>
          <w:sz w:val="22"/>
          <w:szCs w:val="22"/>
        </w:rPr>
        <w:t>. O acesso aos indicadores pertinentes a meninas e adolescentes permite que o Conselho disponha de informações relacionadas ao exercício de sua função legal de acompanhamento e controle das políticas de garantia de direitos, sem atribuir-lhe função executiva estranha à sua natureza.</w:t>
      </w:r>
      <w:r>
        <w:rPr>
          <w:rFonts w:ascii="Courier New" w:hAnsi="Courier New" w:cs="Courier New"/>
          <w:sz w:val="22"/>
          <w:szCs w:val="22"/>
        </w:rPr>
        <w:t xml:space="preserve"> Ademais, </w:t>
      </w:r>
      <w:r w:rsidRPr="006D7617">
        <w:rPr>
          <w:rFonts w:ascii="Courier New" w:hAnsi="Courier New" w:cs="Courier New"/>
          <w:sz w:val="22"/>
          <w:szCs w:val="22"/>
        </w:rPr>
        <w:t xml:space="preserve">juridicamente, o texto deixa claro que </w:t>
      </w:r>
      <w:r>
        <w:rPr>
          <w:rFonts w:ascii="Courier New" w:hAnsi="Courier New" w:cs="Courier New"/>
          <w:sz w:val="22"/>
          <w:szCs w:val="22"/>
        </w:rPr>
        <w:t xml:space="preserve">o </w:t>
      </w:r>
      <w:r w:rsidRPr="006D7617">
        <w:rPr>
          <w:rFonts w:ascii="Courier New" w:hAnsi="Courier New" w:cs="Courier New"/>
          <w:sz w:val="22"/>
          <w:szCs w:val="22"/>
        </w:rPr>
        <w:t xml:space="preserve">CMDCA ele as informações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“quando houver indicadores relacionados a crianças ou adolescentes”</w:t>
      </w:r>
      <w:r>
        <w:rPr>
          <w:rFonts w:ascii="Courier New" w:hAnsi="Courier New" w:cs="Courier New"/>
          <w:sz w:val="22"/>
          <w:szCs w:val="22"/>
        </w:rPr>
        <w:t xml:space="preserve">, fortalecendo </w:t>
      </w:r>
      <w:r w:rsidRPr="006D7617">
        <w:rPr>
          <w:rFonts w:ascii="Courier New" w:hAnsi="Courier New" w:cs="Courier New"/>
          <w:sz w:val="22"/>
          <w:szCs w:val="22"/>
        </w:rPr>
        <w:t>a pertinência com o art. 88, II, do ECA e, simultaneamente, atende</w:t>
      </w:r>
      <w:r>
        <w:rPr>
          <w:rFonts w:ascii="Courier New" w:hAnsi="Courier New" w:cs="Courier New"/>
          <w:sz w:val="22"/>
          <w:szCs w:val="22"/>
        </w:rPr>
        <w:t>ndo</w:t>
      </w:r>
      <w:r w:rsidRPr="006D7617">
        <w:rPr>
          <w:rFonts w:ascii="Courier New" w:hAnsi="Courier New" w:cs="Courier New"/>
          <w:sz w:val="22"/>
          <w:szCs w:val="22"/>
        </w:rPr>
        <w:t xml:space="preserve"> melhor aos princípios da finalidade e da necessidade da LGPD, evitando que dados sem qualquer relação com a política infantojuvenil sejam encaminhados ao Conselho.</w:t>
      </w:r>
    </w:p>
    <w:p w:rsidR="00197096" w:rsidRPr="006D7617" w:rsidP="00197096" w14:paraId="1F48D2A7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articulação institucional proposta também encontra paralelo na Lei Maria da Penha. O art. 8º da Lei Federal nº 11.340/2006 determina que a política de enfrentamento à violência seja realizada por meio de conjunto articulado de ações e prevê tanto a integração operacional entre áreas públicas quanto a produção e sistematização de estatísticas e informações relevantes e a avaliação periódica das medidas implementadas. Já a Lei Federal nº 14.786/2023, que instituiu especificamente o protocolo nacional “Não é Não”, adota como um de seus princípios 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articulação de esforços públicos e privados</w:t>
      </w:r>
      <w:r w:rsidRPr="006D7617">
        <w:rPr>
          <w:rFonts w:ascii="Courier New" w:hAnsi="Courier New" w:cs="Courier New"/>
          <w:sz w:val="22"/>
          <w:szCs w:val="22"/>
        </w:rPr>
        <w:t xml:space="preserve"> para o enfrentamento do constrangimento e da violência contra a mulher e atribui ao Poder Público ações permanentes relacionadas à implementação do protocolo.</w:t>
      </w:r>
    </w:p>
    <w:p w:rsidR="00197096" w:rsidRPr="006D7617" w:rsidP="00197096" w14:paraId="47C6226A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O compartilhamento dessas informações deve, contudo, ocorrer nos limites da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Geral de Proteção de Dados Pessoais — Lei nº 13.709/2018</w:t>
      </w:r>
      <w:r w:rsidRPr="006D7617">
        <w:rPr>
          <w:rFonts w:ascii="Courier New" w:hAnsi="Courier New" w:cs="Courier New"/>
          <w:sz w:val="22"/>
          <w:szCs w:val="22"/>
        </w:rPr>
        <w:t>. Seu art. 23 determina que o tratamento de dados pelo Poder Público esteja vinculado à finalidade pública e à execução de competências ou atribuições legais, enquanto o art. 26 condiciona o uso compartilhado de dados pessoais a finalidades específicas de execução de políticas públicas e ao respeito aos princípios do art. 6º, entre eles finalidade, adequação e necessidade. Por essa razão, a ressalva prevista na própria emenda quanto à observância das normas de proteção de dados não possui caráter meramente formal: impede que o encaminhamento dos indicadores e relatórios seja interpretado como autorização para transmissão indiscriminada de dados pessoais ou dados sensíveis de vítimas.</w:t>
      </w:r>
    </w:p>
    <w:p w:rsidR="00197096" w:rsidRPr="006D7617" w:rsidP="00197096" w14:paraId="17231CDE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Sob o aspecto constitucional, o Supremo Tribunal Federal também vem afastando interpretação excessivamente ampla da reserva de administração quando a legislação municipal apenas estabelece encargos voltados à concretização de direitos e políticas públicas, sem reorganizar a estrutura administrativa. No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RE nº 1.497.683/SP</w:t>
      </w:r>
      <w:r w:rsidRPr="006D7617">
        <w:rPr>
          <w:rFonts w:ascii="Courier New" w:hAnsi="Courier New" w:cs="Courier New"/>
          <w:sz w:val="22"/>
          <w:szCs w:val="22"/>
        </w:rPr>
        <w:t xml:space="preserve">, Rel. </w:t>
      </w:r>
      <w:r w:rsidRPr="006D7617">
        <w:rPr>
          <w:rFonts w:ascii="Courier New" w:hAnsi="Courier New" w:cs="Courier New"/>
          <w:sz w:val="22"/>
          <w:szCs w:val="22"/>
        </w:rPr>
        <w:t xml:space="preserve">Min. André Mendonça, o Plenário do STF, por unanimidade, declarou constitucional lei municipal que estabelecia obrigações ao Poder Público na concretização de política pública, aplicando a orientação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Tema 917</w:t>
      </w:r>
      <w:r w:rsidRPr="006D7617">
        <w:rPr>
          <w:rFonts w:ascii="Courier New" w:hAnsi="Courier New" w:cs="Courier New"/>
          <w:sz w:val="22"/>
          <w:szCs w:val="22"/>
        </w:rPr>
        <w:t xml:space="preserve"> da repercussão geral. O julgamento ocorreu em 19 de agosto de 2024, com publicação do acórdão em 4 de setembro de 2024 e posterior trânsito em julgado.</w:t>
      </w:r>
    </w:p>
    <w:p w:rsidR="000E571F" w:rsidRPr="00374538" w:rsidP="00197096" w14:paraId="66519F57" w14:textId="007938D2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Por fim, a emenda permanece dentro dos limites estabelecidos pelo STF para o poder de emenda parlamentar a projeto oriundo do Executivo. Há evidente pertinência temática, pois o encaminhamento recai exclusivamente sobre os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indicadores e relatórios previstos no próprio art. 9º</w:t>
      </w:r>
      <w:r w:rsidRPr="006D7617">
        <w:rPr>
          <w:rFonts w:ascii="Courier New" w:hAnsi="Courier New" w:cs="Courier New"/>
          <w:sz w:val="22"/>
          <w:szCs w:val="22"/>
        </w:rPr>
        <w:t xml:space="preserve"> e coincide com encaminhamento já contemplado na documentação técnica original do Programa. Não se prevê criação de novo órgão, cargo ou estrutura administrativa, mas apenas a destinação institucional das informações produzidas pelo mecanismo de avaliação já integrante da proposição, em consonância com os parâmetros jurisprudenciais fixados pelo Supremo para emendas parlamentares.</w:t>
      </w:r>
    </w:p>
    <w:sectPr w:rsidSect="007C51C5">
      <w:headerReference w:type="default" r:id="rId5"/>
      <w:footerReference w:type="default" r:id="rId6"/>
      <w:pgSz w:w="11906" w:h="16838"/>
      <w:pgMar w:top="1985" w:right="1134" w:bottom="1134" w:left="1701" w:header="709" w:footer="3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0E3FEE" w:rsidRPr="000C401A" w14:paraId="1FE158F6" w14:textId="5F3C36CE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0C401A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0C401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878463215" name="Imagem 878463215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74677" w:rsidRPr="007256BA" w:rsidP="006F4BC5" w14:paraId="586AE5CE" w14:textId="6E8EFECD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24"/>
        <w:szCs w:val="24"/>
      </w:rPr>
    </w:pPr>
    <w:r w:rsidRPr="007256BA">
      <w:rPr>
        <w:rFonts w:ascii="Courier New" w:hAnsi="Courier New" w:cs="Courier New"/>
        <w:b/>
        <w:sz w:val="28"/>
        <w:szCs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15B9C"/>
    <w:rsid w:val="00020870"/>
    <w:rsid w:val="00023049"/>
    <w:rsid w:val="00031283"/>
    <w:rsid w:val="00034ABE"/>
    <w:rsid w:val="000421FA"/>
    <w:rsid w:val="000703D1"/>
    <w:rsid w:val="00090835"/>
    <w:rsid w:val="000A07E1"/>
    <w:rsid w:val="000B522F"/>
    <w:rsid w:val="000C21DC"/>
    <w:rsid w:val="000C401A"/>
    <w:rsid w:val="000C4F9D"/>
    <w:rsid w:val="000D3816"/>
    <w:rsid w:val="000E19EC"/>
    <w:rsid w:val="000E3FEE"/>
    <w:rsid w:val="000E571F"/>
    <w:rsid w:val="00100381"/>
    <w:rsid w:val="00104752"/>
    <w:rsid w:val="00105967"/>
    <w:rsid w:val="0011792B"/>
    <w:rsid w:val="00120BB5"/>
    <w:rsid w:val="001536DE"/>
    <w:rsid w:val="00157C20"/>
    <w:rsid w:val="00180E2B"/>
    <w:rsid w:val="001858C9"/>
    <w:rsid w:val="001915A3"/>
    <w:rsid w:val="00197096"/>
    <w:rsid w:val="001A2496"/>
    <w:rsid w:val="001A2AB0"/>
    <w:rsid w:val="001A5B0F"/>
    <w:rsid w:val="001A73F6"/>
    <w:rsid w:val="001B334F"/>
    <w:rsid w:val="001C2EDB"/>
    <w:rsid w:val="001D5D07"/>
    <w:rsid w:val="001E3F3A"/>
    <w:rsid w:val="001E7598"/>
    <w:rsid w:val="001F0502"/>
    <w:rsid w:val="001F178F"/>
    <w:rsid w:val="001F73D7"/>
    <w:rsid w:val="00214126"/>
    <w:rsid w:val="002167D0"/>
    <w:rsid w:val="00217F62"/>
    <w:rsid w:val="00220FF3"/>
    <w:rsid w:val="00244940"/>
    <w:rsid w:val="00251F14"/>
    <w:rsid w:val="002520D3"/>
    <w:rsid w:val="0025595B"/>
    <w:rsid w:val="00266484"/>
    <w:rsid w:val="002800AF"/>
    <w:rsid w:val="002B4B31"/>
    <w:rsid w:val="002D2685"/>
    <w:rsid w:val="002F23A7"/>
    <w:rsid w:val="002F2E8D"/>
    <w:rsid w:val="002F4F02"/>
    <w:rsid w:val="0030701D"/>
    <w:rsid w:val="003074DC"/>
    <w:rsid w:val="00323CA8"/>
    <w:rsid w:val="00352BBA"/>
    <w:rsid w:val="0037287D"/>
    <w:rsid w:val="00374538"/>
    <w:rsid w:val="00382C5B"/>
    <w:rsid w:val="003A0FD7"/>
    <w:rsid w:val="003A19CC"/>
    <w:rsid w:val="003A484B"/>
    <w:rsid w:val="003D4A8E"/>
    <w:rsid w:val="003D51AC"/>
    <w:rsid w:val="003D5D4E"/>
    <w:rsid w:val="003E04B5"/>
    <w:rsid w:val="003F6F42"/>
    <w:rsid w:val="003F7CC3"/>
    <w:rsid w:val="004146F8"/>
    <w:rsid w:val="00415159"/>
    <w:rsid w:val="0042728E"/>
    <w:rsid w:val="00435D1B"/>
    <w:rsid w:val="00441401"/>
    <w:rsid w:val="00446FED"/>
    <w:rsid w:val="004513CB"/>
    <w:rsid w:val="004610B1"/>
    <w:rsid w:val="00465D8F"/>
    <w:rsid w:val="00482EA4"/>
    <w:rsid w:val="00487E4F"/>
    <w:rsid w:val="00496629"/>
    <w:rsid w:val="004A3FBC"/>
    <w:rsid w:val="004A5220"/>
    <w:rsid w:val="004B027A"/>
    <w:rsid w:val="004C3D72"/>
    <w:rsid w:val="004D1B0C"/>
    <w:rsid w:val="004E7FB8"/>
    <w:rsid w:val="004F1F2F"/>
    <w:rsid w:val="005053FE"/>
    <w:rsid w:val="00516E4A"/>
    <w:rsid w:val="005276DC"/>
    <w:rsid w:val="00567B59"/>
    <w:rsid w:val="00594AEB"/>
    <w:rsid w:val="00595899"/>
    <w:rsid w:val="00596358"/>
    <w:rsid w:val="005A29C0"/>
    <w:rsid w:val="005A66EE"/>
    <w:rsid w:val="005A7A11"/>
    <w:rsid w:val="005C4E40"/>
    <w:rsid w:val="005D3F61"/>
    <w:rsid w:val="005D54EA"/>
    <w:rsid w:val="005E6E2D"/>
    <w:rsid w:val="005F47CF"/>
    <w:rsid w:val="006026BF"/>
    <w:rsid w:val="006057BE"/>
    <w:rsid w:val="00621133"/>
    <w:rsid w:val="00632DF6"/>
    <w:rsid w:val="00640213"/>
    <w:rsid w:val="006717AD"/>
    <w:rsid w:val="00672640"/>
    <w:rsid w:val="006907CC"/>
    <w:rsid w:val="006A7F69"/>
    <w:rsid w:val="006B79C1"/>
    <w:rsid w:val="006D1C8B"/>
    <w:rsid w:val="006D7617"/>
    <w:rsid w:val="006E0D88"/>
    <w:rsid w:val="006E30EE"/>
    <w:rsid w:val="006F4BC5"/>
    <w:rsid w:val="006F6186"/>
    <w:rsid w:val="007055A6"/>
    <w:rsid w:val="00714C5F"/>
    <w:rsid w:val="007256BA"/>
    <w:rsid w:val="007809AF"/>
    <w:rsid w:val="00793383"/>
    <w:rsid w:val="007A4112"/>
    <w:rsid w:val="007A7D70"/>
    <w:rsid w:val="007B6A5F"/>
    <w:rsid w:val="007C10C3"/>
    <w:rsid w:val="007C1937"/>
    <w:rsid w:val="007C51C5"/>
    <w:rsid w:val="007D4A00"/>
    <w:rsid w:val="007F452D"/>
    <w:rsid w:val="007F58FD"/>
    <w:rsid w:val="007F67D4"/>
    <w:rsid w:val="008079A0"/>
    <w:rsid w:val="00825C83"/>
    <w:rsid w:val="00833EAC"/>
    <w:rsid w:val="008403EA"/>
    <w:rsid w:val="008714B3"/>
    <w:rsid w:val="00875D97"/>
    <w:rsid w:val="008867EC"/>
    <w:rsid w:val="008870EA"/>
    <w:rsid w:val="00890664"/>
    <w:rsid w:val="00894201"/>
    <w:rsid w:val="0089485B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6AE9"/>
    <w:rsid w:val="00930895"/>
    <w:rsid w:val="0096605B"/>
    <w:rsid w:val="00970B93"/>
    <w:rsid w:val="00975EAD"/>
    <w:rsid w:val="00977D1F"/>
    <w:rsid w:val="009825E2"/>
    <w:rsid w:val="00996BD3"/>
    <w:rsid w:val="009A0EF9"/>
    <w:rsid w:val="009A3DEB"/>
    <w:rsid w:val="009A65E0"/>
    <w:rsid w:val="009B255B"/>
    <w:rsid w:val="009B2D4F"/>
    <w:rsid w:val="009D5B0A"/>
    <w:rsid w:val="009E395E"/>
    <w:rsid w:val="009F1131"/>
    <w:rsid w:val="009F2951"/>
    <w:rsid w:val="00A10812"/>
    <w:rsid w:val="00A25264"/>
    <w:rsid w:val="00A33B5B"/>
    <w:rsid w:val="00A35653"/>
    <w:rsid w:val="00A518D6"/>
    <w:rsid w:val="00A56A8E"/>
    <w:rsid w:val="00A60081"/>
    <w:rsid w:val="00A67537"/>
    <w:rsid w:val="00A70CD9"/>
    <w:rsid w:val="00A906D8"/>
    <w:rsid w:val="00A92995"/>
    <w:rsid w:val="00A96F90"/>
    <w:rsid w:val="00AA448D"/>
    <w:rsid w:val="00AB5A74"/>
    <w:rsid w:val="00AB7855"/>
    <w:rsid w:val="00AC4924"/>
    <w:rsid w:val="00AF084A"/>
    <w:rsid w:val="00B04D1C"/>
    <w:rsid w:val="00B11892"/>
    <w:rsid w:val="00B318DF"/>
    <w:rsid w:val="00B360BC"/>
    <w:rsid w:val="00B416D2"/>
    <w:rsid w:val="00B4504C"/>
    <w:rsid w:val="00B54594"/>
    <w:rsid w:val="00B74677"/>
    <w:rsid w:val="00B80608"/>
    <w:rsid w:val="00B82DB2"/>
    <w:rsid w:val="00B878A6"/>
    <w:rsid w:val="00B93F19"/>
    <w:rsid w:val="00BA4DF6"/>
    <w:rsid w:val="00BA5126"/>
    <w:rsid w:val="00BA52AC"/>
    <w:rsid w:val="00BB46F9"/>
    <w:rsid w:val="00BC65F7"/>
    <w:rsid w:val="00BF53DF"/>
    <w:rsid w:val="00C061CE"/>
    <w:rsid w:val="00C14B17"/>
    <w:rsid w:val="00C32265"/>
    <w:rsid w:val="00C335F4"/>
    <w:rsid w:val="00C36C4A"/>
    <w:rsid w:val="00C40DE6"/>
    <w:rsid w:val="00C4695C"/>
    <w:rsid w:val="00C51134"/>
    <w:rsid w:val="00C5142B"/>
    <w:rsid w:val="00C67FDB"/>
    <w:rsid w:val="00C86865"/>
    <w:rsid w:val="00C871FD"/>
    <w:rsid w:val="00C969C4"/>
    <w:rsid w:val="00CB657A"/>
    <w:rsid w:val="00CB7921"/>
    <w:rsid w:val="00CC22BD"/>
    <w:rsid w:val="00CF4808"/>
    <w:rsid w:val="00D076A2"/>
    <w:rsid w:val="00D20622"/>
    <w:rsid w:val="00D239D1"/>
    <w:rsid w:val="00D23D6A"/>
    <w:rsid w:val="00D311C9"/>
    <w:rsid w:val="00D37305"/>
    <w:rsid w:val="00D640B7"/>
    <w:rsid w:val="00D734BC"/>
    <w:rsid w:val="00D76178"/>
    <w:rsid w:val="00D95E97"/>
    <w:rsid w:val="00DA0F30"/>
    <w:rsid w:val="00DB1B02"/>
    <w:rsid w:val="00DC43EB"/>
    <w:rsid w:val="00DD0D61"/>
    <w:rsid w:val="00DE1A1C"/>
    <w:rsid w:val="00DE727D"/>
    <w:rsid w:val="00E17FF1"/>
    <w:rsid w:val="00E2690C"/>
    <w:rsid w:val="00E27C87"/>
    <w:rsid w:val="00E304D4"/>
    <w:rsid w:val="00E37842"/>
    <w:rsid w:val="00E442BE"/>
    <w:rsid w:val="00E54057"/>
    <w:rsid w:val="00E54688"/>
    <w:rsid w:val="00E656DC"/>
    <w:rsid w:val="00EA3985"/>
    <w:rsid w:val="00EA578E"/>
    <w:rsid w:val="00EB78EB"/>
    <w:rsid w:val="00EC23F4"/>
    <w:rsid w:val="00ED10CA"/>
    <w:rsid w:val="00ED2039"/>
    <w:rsid w:val="00ED700C"/>
    <w:rsid w:val="00EE533B"/>
    <w:rsid w:val="00EF1478"/>
    <w:rsid w:val="00F071AE"/>
    <w:rsid w:val="00F24EBA"/>
    <w:rsid w:val="00F32155"/>
    <w:rsid w:val="00F62626"/>
    <w:rsid w:val="00F73A3D"/>
    <w:rsid w:val="00F80818"/>
    <w:rsid w:val="00F81241"/>
    <w:rsid w:val="00F87122"/>
    <w:rsid w:val="00FA680C"/>
    <w:rsid w:val="00FA6F3A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00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13</Pages>
  <Words>3628</Words>
  <Characters>19595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94</cp:revision>
  <cp:lastPrinted>2026-02-13T16:38:00Z</cp:lastPrinted>
  <dcterms:created xsi:type="dcterms:W3CDTF">2025-03-11T18:20:00Z</dcterms:created>
  <dcterms:modified xsi:type="dcterms:W3CDTF">2026-09-18T13:10:00Z</dcterms:modified>
</cp:coreProperties>
</file>