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24CF2" w:rsidRPr="00CE5B2E" w:rsidP="00CE5B2E" w14:paraId="02B6DD8E" w14:textId="6D951A38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CE5B2E">
        <w:rPr>
          <w:rFonts w:ascii="Courier New" w:hAnsi="Courier New" w:cs="Courier New"/>
          <w:b/>
          <w:bCs/>
          <w:sz w:val="24"/>
          <w:szCs w:val="24"/>
        </w:rPr>
        <w:t>Projeto de Lei Nº 105/2026</w:t>
      </w:r>
      <w:r w:rsidRPr="00CE5B2E">
        <w:rPr>
          <w:rFonts w:ascii="Courier New" w:hAnsi="Courier New" w:cs="Courier New"/>
          <w:b/>
          <w:bCs/>
          <w:sz w:val="24"/>
          <w:szCs w:val="24"/>
        </w:rPr>
        <w:t>Projeto de Lei Nº 105/2026</w:t>
      </w:r>
    </w:p>
    <w:p w:rsidR="00424CF2" w:rsidP="00CE5B2E" w14:paraId="3C5E44D0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CE5B2E" w:rsidRPr="00424CF2" w:rsidP="00CE5B2E" w14:paraId="2C821F1D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424CF2" w:rsidRPr="00C9070D" w:rsidP="00CE5B2E" w14:paraId="0782AA32" w14:textId="65D003DE">
      <w:pPr>
        <w:spacing w:before="120" w:after="120"/>
        <w:ind w:left="3402"/>
        <w:jc w:val="both"/>
        <w:rPr>
          <w:rFonts w:ascii="Courier New" w:hAnsi="Courier New" w:cs="Courier New"/>
        </w:rPr>
      </w:pPr>
      <w:r w:rsidRPr="007D092A">
        <w:rPr>
          <w:rFonts w:ascii="Courier New" w:hAnsi="Courier New" w:cs="Courier New"/>
        </w:rPr>
        <w:t>Dispõe sobre o reconhecimento, o fomento e o apoio à constituição da Academia Mogimiriana de Letras e Artes (ALMA), estabelece diretrizes para sua implantação, participação social e funcionamento, e dá outras providências.</w:t>
      </w:r>
    </w:p>
    <w:p w:rsidR="00424CF2" w:rsidP="00CE5B2E" w14:paraId="3AC80759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CE5B2E" w:rsidRPr="00424CF2" w:rsidP="00CE5B2E" w14:paraId="1E69DCDD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CE5B2E" w:rsidRPr="00483DD2" w:rsidP="00CE5B2E" w14:paraId="05874201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b/>
          <w:bCs/>
        </w:rPr>
      </w:pPr>
      <w:r w:rsidRPr="00483DD2">
        <w:rPr>
          <w:rFonts w:ascii="Courier New" w:hAnsi="Courier New" w:cs="Courier New"/>
          <w:b/>
          <w:bCs/>
        </w:rPr>
        <w:t>A CÂMARA MUNICIPAL DE MOGI MIRIM APROVA:</w:t>
      </w:r>
    </w:p>
    <w:p w:rsidR="00424CF2" w:rsidRPr="00424CF2" w:rsidP="00CE5B2E" w14:paraId="6165B5E2" w14:textId="77777777">
      <w:pPr>
        <w:spacing w:before="120" w:after="120" w:line="276" w:lineRule="auto"/>
        <w:ind w:firstLine="284"/>
        <w:jc w:val="both"/>
        <w:rPr>
          <w:rFonts w:ascii="Courier New" w:hAnsi="Courier New" w:cs="Courier New"/>
        </w:rPr>
      </w:pPr>
    </w:p>
    <w:p w:rsidR="00C9070D" w:rsidP="00CE5B2E" w14:paraId="73F3F214" w14:textId="2B172FC9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424CF2">
        <w:rPr>
          <w:rFonts w:ascii="Courier New" w:hAnsi="Courier New" w:cs="Courier New"/>
          <w:b/>
          <w:bCs/>
        </w:rPr>
        <w:t>Art. 1º</w:t>
      </w:r>
      <w:r w:rsidRPr="003C1A28" w:rsidR="003C1A28">
        <w:t xml:space="preserve"> </w:t>
      </w:r>
      <w:r w:rsidRPr="003C1A28" w:rsidR="003C1A28">
        <w:rPr>
          <w:rFonts w:ascii="Courier New" w:hAnsi="Courier New" w:cs="Courier New"/>
        </w:rPr>
        <w:t xml:space="preserve">Fica reconhecida e fomentada, no âmbito do Município de Mogi Mirim, a constituição da </w:t>
      </w:r>
      <w:r w:rsidRPr="003C1A28" w:rsidR="003C1A28">
        <w:rPr>
          <w:rFonts w:ascii="Courier New" w:hAnsi="Courier New" w:cs="Courier New"/>
          <w:b/>
          <w:bCs/>
        </w:rPr>
        <w:t>Academia Mogimiriana de Letras e Artes - ALMA</w:t>
      </w:r>
      <w:r w:rsidRPr="003C1A28" w:rsidR="003C1A28">
        <w:rPr>
          <w:rFonts w:ascii="Courier New" w:hAnsi="Courier New" w:cs="Courier New"/>
        </w:rPr>
        <w:t>, entidade de caráter cultural, literário e artístico, destinada a promover, valorizar, preservar e difundir a produção literária e artística vinculada ao Município.</w:t>
      </w:r>
    </w:p>
    <w:p w:rsidR="00E506B1" w:rsidP="00CE5B2E" w14:paraId="69571E8F" w14:textId="6456CAB4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C9070D">
        <w:rPr>
          <w:rFonts w:ascii="Courier New" w:hAnsi="Courier New" w:cs="Courier New"/>
          <w:b/>
          <w:bCs/>
        </w:rPr>
        <w:t>§1°</w:t>
      </w:r>
      <w:r>
        <w:rPr>
          <w:rFonts w:ascii="Courier New" w:hAnsi="Courier New" w:cs="Courier New"/>
          <w:b/>
          <w:bCs/>
        </w:rPr>
        <w:t>.</w:t>
      </w:r>
      <w:r w:rsidRPr="00C9070D">
        <w:rPr>
          <w:rFonts w:ascii="Courier New" w:hAnsi="Courier New" w:cs="Courier New"/>
        </w:rPr>
        <w:t xml:space="preserve"> </w:t>
      </w:r>
      <w:r w:rsidRPr="00522BE0" w:rsidR="00522BE0">
        <w:rPr>
          <w:rFonts w:ascii="Courier New" w:hAnsi="Courier New" w:cs="Courier New"/>
        </w:rPr>
        <w:t>A ALMA constituir-se-á sob a forma de associação privada, sem fins econômicos, com personalidade jurídica própria e autonomia administrativa, acadêmica, financeira e patrimonial, regida por seu Estatuto Social, por seu Regimento Interno, pelo Código Civil e pelas demais normas aplicáveis.</w:t>
      </w:r>
    </w:p>
    <w:p w:rsidR="00522BE0" w:rsidP="00CE5B2E" w14:paraId="7692A2A8" w14:textId="5F4AEB9D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C9070D">
        <w:rPr>
          <w:rFonts w:ascii="Courier New" w:hAnsi="Courier New" w:cs="Courier New"/>
          <w:b/>
          <w:bCs/>
        </w:rPr>
        <w:t>§2°</w:t>
      </w:r>
      <w:r>
        <w:rPr>
          <w:rFonts w:ascii="Courier New" w:hAnsi="Courier New" w:cs="Courier New"/>
          <w:b/>
          <w:bCs/>
        </w:rPr>
        <w:t>.</w:t>
      </w:r>
      <w:r w:rsidRPr="00C9070D">
        <w:rPr>
          <w:rFonts w:ascii="Courier New" w:hAnsi="Courier New" w:cs="Courier New"/>
        </w:rPr>
        <w:t xml:space="preserve"> </w:t>
      </w:r>
      <w:r w:rsidRPr="00522BE0">
        <w:rPr>
          <w:rFonts w:ascii="Courier New" w:hAnsi="Courier New" w:cs="Courier New"/>
        </w:rPr>
        <w:t>A personalidade jurídica da ALMA será adquirida mediante o registro de seus atos constitutivos no órgão competente, na forma da legislação aplicável.</w:t>
      </w:r>
    </w:p>
    <w:p w:rsidR="00522BE0" w:rsidRPr="00522BE0" w:rsidP="00522BE0" w14:paraId="21D98BB0" w14:textId="77498273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522BE0">
        <w:rPr>
          <w:rFonts w:ascii="Courier New" w:hAnsi="Courier New" w:cs="Courier New"/>
          <w:b/>
          <w:bCs/>
        </w:rPr>
        <w:t>§3º</w:t>
      </w:r>
      <w:r w:rsidRPr="00522BE0">
        <w:rPr>
          <w:rFonts w:ascii="Courier New" w:hAnsi="Courier New" w:cs="Courier New"/>
        </w:rPr>
        <w:t xml:space="preserve"> A ALMA não integrará a Administração Pública Municipal nem manterá vínculo de subordinação administrativa, funcional ou hierárquica com o Poder Executivo, seus órgãos ou entidades.</w:t>
      </w:r>
    </w:p>
    <w:p w:rsidR="00522BE0" w:rsidRPr="00522BE0" w:rsidP="00522BE0" w14:paraId="31D0AC0B" w14:textId="5A1E7933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522BE0">
        <w:rPr>
          <w:rFonts w:ascii="Courier New" w:hAnsi="Courier New" w:cs="Courier New"/>
          <w:b/>
          <w:bCs/>
        </w:rPr>
        <w:t>§4º</w:t>
      </w:r>
      <w:r w:rsidRPr="00522BE0">
        <w:rPr>
          <w:rFonts w:ascii="Courier New" w:hAnsi="Courier New" w:cs="Courier New"/>
        </w:rPr>
        <w:t xml:space="preserve"> A autonomia assegurada neste artigo não impede a celebração de parcerias, instrumentos de fomento e outras formas de cooperação com o Município e com outras entidades públicas ou privadas.</w:t>
      </w:r>
    </w:p>
    <w:p w:rsidR="00E506B1" w:rsidP="00CE5B2E" w14:paraId="1BEAA570" w14:textId="3892E3EA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C9070D">
        <w:rPr>
          <w:rFonts w:ascii="Courier New" w:hAnsi="Courier New" w:cs="Courier New"/>
          <w:b/>
          <w:bCs/>
        </w:rPr>
        <w:t>§</w:t>
      </w:r>
      <w:r w:rsidR="00522BE0">
        <w:rPr>
          <w:rFonts w:ascii="Courier New" w:hAnsi="Courier New" w:cs="Courier New"/>
          <w:b/>
          <w:bCs/>
        </w:rPr>
        <w:t>5</w:t>
      </w:r>
      <w:r w:rsidRPr="00C9070D">
        <w:rPr>
          <w:rFonts w:ascii="Courier New" w:hAnsi="Courier New" w:cs="Courier New"/>
          <w:b/>
          <w:bCs/>
        </w:rPr>
        <w:t>°</w:t>
      </w:r>
      <w:r>
        <w:rPr>
          <w:rFonts w:ascii="Courier New" w:hAnsi="Courier New" w:cs="Courier New"/>
          <w:b/>
          <w:bCs/>
        </w:rPr>
        <w:t>.</w:t>
      </w:r>
      <w:r w:rsidRPr="00C9070D">
        <w:rPr>
          <w:rFonts w:ascii="Courier New" w:hAnsi="Courier New" w:cs="Courier New"/>
        </w:rPr>
        <w:t xml:space="preserve"> </w:t>
      </w:r>
      <w:r w:rsidRPr="00E506B1">
        <w:rPr>
          <w:rFonts w:ascii="Courier New" w:hAnsi="Courier New" w:cs="Courier New"/>
        </w:rPr>
        <w:t>O Poder Executivo</w:t>
      </w:r>
      <w:r w:rsidR="00202233">
        <w:rPr>
          <w:rFonts w:ascii="Courier New" w:hAnsi="Courier New" w:cs="Courier New"/>
        </w:rPr>
        <w:t xml:space="preserve"> </w:t>
      </w:r>
      <w:r w:rsidR="00522BE0">
        <w:rPr>
          <w:rFonts w:ascii="Courier New" w:hAnsi="Courier New" w:cs="Courier New"/>
        </w:rPr>
        <w:t>poderá prestar</w:t>
      </w:r>
      <w:r w:rsidRPr="00E506B1">
        <w:rPr>
          <w:rFonts w:ascii="Courier New" w:hAnsi="Courier New" w:cs="Courier New"/>
        </w:rPr>
        <w:t xml:space="preserve"> o apoio logístico e institucional necessário para a instalação e o funcionamento inicial da Academia, podendo ceder o uso de espaços públicos para suas reuniões e solenidades até a definição de sede própria.</w:t>
      </w:r>
    </w:p>
    <w:p w:rsidR="00C9070D" w:rsidP="00CE5B2E" w14:paraId="0150A854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424CF2" w:rsidP="00CE5B2E" w14:paraId="065675A3" w14:textId="3390F9CD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424CF2">
        <w:rPr>
          <w:rFonts w:ascii="Courier New" w:hAnsi="Courier New" w:cs="Courier New"/>
          <w:b/>
          <w:bCs/>
        </w:rPr>
        <w:t>Art. 2º</w:t>
      </w:r>
      <w:r w:rsidRPr="00424CF2">
        <w:rPr>
          <w:rFonts w:ascii="Courier New" w:hAnsi="Courier New" w:cs="Courier New"/>
        </w:rPr>
        <w:t xml:space="preserve"> </w:t>
      </w:r>
      <w:r w:rsidRPr="00C9070D" w:rsidR="00C9070D">
        <w:rPr>
          <w:rFonts w:ascii="Courier New" w:hAnsi="Courier New" w:cs="Courier New"/>
        </w:rPr>
        <w:t xml:space="preserve">A Academia </w:t>
      </w:r>
      <w:r w:rsidR="00C9070D">
        <w:rPr>
          <w:rFonts w:ascii="Courier New" w:hAnsi="Courier New" w:cs="Courier New"/>
        </w:rPr>
        <w:t xml:space="preserve">Mogimiriana </w:t>
      </w:r>
      <w:r w:rsidRPr="00C9070D" w:rsidR="00C9070D">
        <w:rPr>
          <w:rFonts w:ascii="Courier New" w:hAnsi="Courier New" w:cs="Courier New"/>
        </w:rPr>
        <w:t>de Letras e Artes</w:t>
      </w:r>
      <w:r w:rsidR="00C9070D">
        <w:rPr>
          <w:rFonts w:ascii="Courier New" w:hAnsi="Courier New" w:cs="Courier New"/>
        </w:rPr>
        <w:t xml:space="preserve"> (ALMA)</w:t>
      </w:r>
      <w:r w:rsidRPr="00C9070D" w:rsidR="00C9070D">
        <w:rPr>
          <w:rFonts w:ascii="Courier New" w:hAnsi="Courier New" w:cs="Courier New"/>
        </w:rPr>
        <w:t xml:space="preserve"> tem por objetivos:</w:t>
      </w:r>
    </w:p>
    <w:p w:rsidR="00202233" w:rsidRPr="00202233" w:rsidP="00202233" w14:paraId="0199CDC9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I -</w:t>
      </w:r>
      <w:r w:rsidRPr="00202233">
        <w:rPr>
          <w:rFonts w:ascii="Courier New" w:hAnsi="Courier New" w:cs="Courier New"/>
        </w:rPr>
        <w:t xml:space="preserve"> </w:t>
      </w:r>
      <w:r w:rsidRPr="00202233">
        <w:rPr>
          <w:rFonts w:ascii="Courier New" w:hAnsi="Courier New" w:cs="Courier New"/>
        </w:rPr>
        <w:t>promover e divulgar</w:t>
      </w:r>
      <w:r w:rsidRPr="00202233">
        <w:rPr>
          <w:rFonts w:ascii="Courier New" w:hAnsi="Courier New" w:cs="Courier New"/>
        </w:rPr>
        <w:t xml:space="preserve"> a produção literária e artística vinculada a Mogi Mirim, no âmbito local, regional, nacional e internacional;</w:t>
      </w:r>
    </w:p>
    <w:p w:rsidR="00202233" w:rsidRPr="00202233" w:rsidP="00202233" w14:paraId="047849DA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 xml:space="preserve">II - </w:t>
      </w:r>
      <w:r w:rsidRPr="00202233">
        <w:rPr>
          <w:rFonts w:ascii="Courier New" w:hAnsi="Courier New" w:cs="Courier New"/>
        </w:rPr>
        <w:t>fomentar</w:t>
      </w:r>
      <w:r w:rsidRPr="00202233">
        <w:rPr>
          <w:rFonts w:ascii="Courier New" w:hAnsi="Courier New" w:cs="Courier New"/>
        </w:rPr>
        <w:t xml:space="preserve"> a Língua Portuguesa, a Literatura Brasileira, o jornalismo, a história, a filosofia, a sociologia, a música, as artes visuais, a dança, as artes cênicas, a fotografia, o audiovisual, o artesanato e outras expressões artísticas;</w:t>
      </w:r>
    </w:p>
    <w:p w:rsidR="00202233" w:rsidRPr="00202233" w:rsidP="00202233" w14:paraId="15B5DBA8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 xml:space="preserve">III - </w:t>
      </w:r>
      <w:r w:rsidRPr="00202233">
        <w:rPr>
          <w:rFonts w:ascii="Courier New" w:hAnsi="Courier New" w:cs="Courier New"/>
        </w:rPr>
        <w:t>apoiar projetos, encontros, mostras, saraus, festivais e demais atividades culturais de interesse local;</w:t>
      </w:r>
    </w:p>
    <w:p w:rsidR="00202233" w:rsidRPr="00202233" w:rsidP="00202233" w14:paraId="7CB8887D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 xml:space="preserve">IV - </w:t>
      </w:r>
      <w:r w:rsidRPr="00202233">
        <w:rPr>
          <w:rFonts w:ascii="Courier New" w:hAnsi="Courier New" w:cs="Courier New"/>
        </w:rPr>
        <w:t>estimular</w:t>
      </w:r>
      <w:r w:rsidRPr="00202233">
        <w:rPr>
          <w:rFonts w:ascii="Courier New" w:hAnsi="Courier New" w:cs="Courier New"/>
        </w:rPr>
        <w:t xml:space="preserve"> a edição, publicação, exposição, apresentação e circulação de obras e produções de autores e artistas vinculados ao Município;</w:t>
      </w:r>
    </w:p>
    <w:p w:rsidR="00202233" w:rsidRPr="00202233" w:rsidP="00202233" w14:paraId="4E5916C8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 xml:space="preserve">V - </w:t>
      </w:r>
      <w:r w:rsidRPr="00202233">
        <w:rPr>
          <w:rFonts w:ascii="Courier New" w:hAnsi="Courier New" w:cs="Courier New"/>
        </w:rPr>
        <w:t>realizar ou apoiar</w:t>
      </w:r>
      <w:r w:rsidRPr="00202233">
        <w:rPr>
          <w:rFonts w:ascii="Courier New" w:hAnsi="Courier New" w:cs="Courier New"/>
        </w:rPr>
        <w:t xml:space="preserve"> estudos, pesquisas, ações de memória e programas voltados ao desenvolvimento cultural e literário mogimiriano;</w:t>
      </w:r>
    </w:p>
    <w:p w:rsidR="00202233" w:rsidRPr="00202233" w:rsidP="00202233" w14:paraId="4ACBCDF3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 xml:space="preserve">VI - </w:t>
      </w:r>
      <w:r w:rsidRPr="00202233">
        <w:rPr>
          <w:rFonts w:ascii="Courier New" w:hAnsi="Courier New" w:cs="Courier New"/>
        </w:rPr>
        <w:t>contribuir</w:t>
      </w:r>
      <w:r w:rsidRPr="00202233">
        <w:rPr>
          <w:rFonts w:ascii="Courier New" w:hAnsi="Courier New" w:cs="Courier New"/>
        </w:rPr>
        <w:t xml:space="preserve"> para a preservação e a valorização do patrimônio histórico e cultural de Mogi Mirim, em articulação com os órgãos, entidades e conselhos competentes;</w:t>
      </w:r>
    </w:p>
    <w:p w:rsidR="00202233" w:rsidRPr="00202233" w:rsidP="00202233" w14:paraId="07A8AE36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 xml:space="preserve">VII - </w:t>
      </w:r>
      <w:r w:rsidRPr="00202233">
        <w:rPr>
          <w:rFonts w:ascii="Courier New" w:hAnsi="Courier New" w:cs="Courier New"/>
        </w:rPr>
        <w:t>promover a ética, a cidadania, a democracia, os direitos humanos, a diversidade e o pluralismo nas atividades culturais;</w:t>
      </w:r>
    </w:p>
    <w:p w:rsidR="00202233" w:rsidRPr="00202233" w:rsidP="00202233" w14:paraId="6D2FF34E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 xml:space="preserve">VIII - </w:t>
      </w:r>
      <w:r w:rsidRPr="00202233">
        <w:rPr>
          <w:rFonts w:ascii="Courier New" w:hAnsi="Courier New" w:cs="Courier New"/>
        </w:rPr>
        <w:t>emitir manifestações de natureza cultural e técnica, quando solicitada, sobre assuntos relacionados às suas finalidades.</w:t>
      </w:r>
    </w:p>
    <w:p w:rsidR="00C9070D" w:rsidP="00CE5B2E" w14:paraId="2767E8CF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E506B1" w:rsidP="00CE5B2E" w14:paraId="3C3F66CE" w14:textId="5BCC07C3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424CF2">
        <w:rPr>
          <w:rFonts w:ascii="Courier New" w:hAnsi="Courier New" w:cs="Courier New"/>
          <w:b/>
          <w:bCs/>
        </w:rPr>
        <w:t>Art. 3º</w:t>
      </w:r>
      <w:r w:rsidRPr="00424CF2">
        <w:rPr>
          <w:rFonts w:ascii="Courier New" w:hAnsi="Courier New" w:cs="Courier New"/>
        </w:rPr>
        <w:t xml:space="preserve"> </w:t>
      </w:r>
      <w:r w:rsidRPr="00202233" w:rsidR="00202233">
        <w:rPr>
          <w:rFonts w:ascii="Courier New" w:hAnsi="Courier New" w:cs="Courier New"/>
        </w:rPr>
        <w:t>A ALMA será composta por 25 (vinte e cinco) membros efetivos, ocupantes de cadeiras de caráter perpétuo, denominados “acadêmicos”.</w:t>
      </w:r>
    </w:p>
    <w:p w:rsidR="00202233" w:rsidRPr="00202233" w:rsidP="00202233" w14:paraId="40683273" w14:textId="6D9A0982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§1º</w:t>
      </w:r>
      <w:r w:rsidRPr="00202233">
        <w:rPr>
          <w:rFonts w:ascii="Courier New" w:hAnsi="Courier New" w:cs="Courier New"/>
        </w:rPr>
        <w:t xml:space="preserve"> Poderão integrar a ALMA pessoas que possuam vínculo comprovado com Mogi Mirim, caracterizado por nascimento, residência por mais de 5 (cinco) anos, título de cidadania honorária ou atuação cultural continuada no Município por igual período, e que atendam a pelo menos um dos seguintes critérios:</w:t>
      </w:r>
    </w:p>
    <w:p w:rsidR="00202233" w:rsidRPr="00202233" w:rsidP="00202233" w14:paraId="78644708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I -</w:t>
      </w:r>
      <w:r w:rsidRPr="00202233">
        <w:rPr>
          <w:rFonts w:ascii="Courier New" w:hAnsi="Courier New" w:cs="Courier New"/>
        </w:rPr>
        <w:t xml:space="preserve"> </w:t>
      </w:r>
      <w:r w:rsidRPr="00202233">
        <w:rPr>
          <w:rFonts w:ascii="Courier New" w:hAnsi="Courier New" w:cs="Courier New"/>
        </w:rPr>
        <w:t>comprovar</w:t>
      </w:r>
      <w:r w:rsidRPr="00202233">
        <w:rPr>
          <w:rFonts w:ascii="Courier New" w:hAnsi="Courier New" w:cs="Courier New"/>
        </w:rPr>
        <w:t xml:space="preserve"> produção literária de autoria própria, mediante livro com registro ISBN ou conjunto consistente de obras publicadas em meios físicos ou digitais;</w:t>
      </w:r>
    </w:p>
    <w:p w:rsidR="00202233" w:rsidRPr="00202233" w:rsidP="00202233" w14:paraId="3A05F545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II -</w:t>
      </w:r>
      <w:r w:rsidRPr="00202233">
        <w:rPr>
          <w:rFonts w:ascii="Courier New" w:hAnsi="Courier New" w:cs="Courier New"/>
        </w:rPr>
        <w:t xml:space="preserve"> </w:t>
      </w:r>
      <w:r w:rsidRPr="00202233">
        <w:rPr>
          <w:rFonts w:ascii="Courier New" w:hAnsi="Courier New" w:cs="Courier New"/>
        </w:rPr>
        <w:t>comprovar</w:t>
      </w:r>
      <w:r w:rsidRPr="00202233">
        <w:rPr>
          <w:rFonts w:ascii="Courier New" w:hAnsi="Courier New" w:cs="Courier New"/>
        </w:rPr>
        <w:t xml:space="preserve"> atuação profissional contínua, por mais de 5 (cinco) anos, em jornalismo, pesquisa acadêmica, crítica, memória, história ou área correlata, com produção publicada;</w:t>
      </w:r>
    </w:p>
    <w:p w:rsidR="00202233" w:rsidRPr="00202233" w:rsidP="00202233" w14:paraId="119F192F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III -</w:t>
      </w:r>
      <w:r w:rsidRPr="00202233">
        <w:rPr>
          <w:rFonts w:ascii="Courier New" w:hAnsi="Courier New" w:cs="Courier New"/>
        </w:rPr>
        <w:t xml:space="preserve"> possuir portfólio que demonstre trajetória nas áreas de artes visuais, fotografia, música, dança, artes cênicas, audiovisual, artesanato ou outras linguagens artísticas, mediante exposições, apresentações, premiações, publicações ou participações comprovadas.</w:t>
      </w:r>
    </w:p>
    <w:p w:rsidR="00202233" w:rsidRPr="00202233" w:rsidP="00202233" w14:paraId="1F95CDA2" w14:textId="496BB663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§2º</w:t>
      </w:r>
      <w:r w:rsidRPr="00202233">
        <w:rPr>
          <w:rFonts w:ascii="Courier New" w:hAnsi="Courier New" w:cs="Courier New"/>
        </w:rPr>
        <w:t xml:space="preserve"> É vedado o ingresso de pessoa condenada por decisão transitada em julgado, enquanto perdurarem os efeitos da condenação, pela prática de crimes contra o Estado Democrático de Direito, crimes hediondos ou crimes cuja decisão condenatória reconheça motivação discriminatória relacionada a raça, cor, etnia, religião, procedência nacional, sexo, gênero, orientação sexual, identidade de gênero, idade ou deficiência.</w:t>
      </w:r>
    </w:p>
    <w:p w:rsidR="00202233" w:rsidRPr="00202233" w:rsidP="00202233" w14:paraId="50FE841C" w14:textId="4440DF0A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§3º</w:t>
      </w:r>
      <w:r w:rsidRPr="00202233">
        <w:rPr>
          <w:rFonts w:ascii="Courier New" w:hAnsi="Courier New" w:cs="Courier New"/>
        </w:rPr>
        <w:t xml:space="preserve"> Cada cadeira adotará como patrono personalidade de reconhecida relevância nas letras ou nas artes, preferencialmente com vínculo histórico ou cultural com Mogi Mirim.</w:t>
      </w:r>
    </w:p>
    <w:p w:rsidR="00202233" w:rsidRPr="00202233" w:rsidP="00202233" w14:paraId="4F1F1238" w14:textId="07B94BC4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§4º</w:t>
      </w:r>
      <w:r w:rsidRPr="00202233">
        <w:rPr>
          <w:rFonts w:ascii="Courier New" w:hAnsi="Courier New" w:cs="Courier New"/>
        </w:rPr>
        <w:t xml:space="preserve"> A condição de acadêmico é honorífica e não gera cargo, emprego ou função pública, remuneração, subsídio ou vínculo funcional com o Município.</w:t>
      </w:r>
    </w:p>
    <w:p w:rsidR="00822C2F" w:rsidP="00CE5B2E" w14:paraId="603FBEDF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202233" w:rsidRPr="00202233" w:rsidP="00202233" w14:paraId="61661636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Art. 4º</w:t>
      </w:r>
      <w:r w:rsidRPr="00202233">
        <w:rPr>
          <w:rFonts w:ascii="Courier New" w:hAnsi="Courier New" w:cs="Courier New"/>
        </w:rPr>
        <w:t xml:space="preserve"> Para promover e organizar o processo inicial de constituição da ALMA, o Chefe do Poder Executivo instituirá, por decreto, Comissão Instaladora, de caráter transitório, composta por 10 (dez) membros, responsável pela elaboração da proposta de Estatuto Social e pela condução do processo de seleção dos membros fundadores.</w:t>
      </w:r>
    </w:p>
    <w:p w:rsidR="00202233" w:rsidRPr="00202233" w:rsidP="00202233" w14:paraId="246F0E2E" w14:textId="20595984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§1º</w:t>
      </w:r>
      <w:r w:rsidRPr="00202233">
        <w:rPr>
          <w:rFonts w:ascii="Courier New" w:hAnsi="Courier New" w:cs="Courier New"/>
        </w:rPr>
        <w:t xml:space="preserve"> A Comissão Instaladora será composta por:</w:t>
      </w:r>
    </w:p>
    <w:p w:rsidR="00202233" w:rsidRPr="00202233" w:rsidP="00202233" w14:paraId="537FCF27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I -</w:t>
      </w:r>
      <w:r w:rsidRPr="00202233">
        <w:rPr>
          <w:rFonts w:ascii="Courier New" w:hAnsi="Courier New" w:cs="Courier New"/>
        </w:rPr>
        <w:t xml:space="preserve"> 2 (dois) representantes do Poder Executivo, sendo:</w:t>
      </w:r>
    </w:p>
    <w:p w:rsidR="00202233" w:rsidRPr="00202233" w:rsidP="00202233" w14:paraId="693B0034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a)</w:t>
      </w:r>
      <w:r w:rsidRPr="00202233">
        <w:rPr>
          <w:rFonts w:ascii="Courier New" w:hAnsi="Courier New" w:cs="Courier New"/>
        </w:rPr>
        <w:t xml:space="preserve"> 1 (um) representante da Secretaria Municipal de Educação;</w:t>
      </w:r>
    </w:p>
    <w:p w:rsidR="00202233" w:rsidRPr="00202233" w:rsidP="00202233" w14:paraId="1783C075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b)</w:t>
      </w:r>
      <w:r w:rsidRPr="00202233">
        <w:rPr>
          <w:rFonts w:ascii="Courier New" w:hAnsi="Courier New" w:cs="Courier New"/>
        </w:rPr>
        <w:t xml:space="preserve"> 1 (um) representante da Secretaria Municipal de Cultura;</w:t>
      </w:r>
    </w:p>
    <w:p w:rsidR="00202233" w:rsidRPr="00202233" w:rsidP="00202233" w14:paraId="347AFBC2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II -</w:t>
      </w:r>
      <w:r w:rsidRPr="00202233">
        <w:rPr>
          <w:rFonts w:ascii="Courier New" w:hAnsi="Courier New" w:cs="Courier New"/>
        </w:rPr>
        <w:t xml:space="preserve"> 3 (três) representantes de conselhos municipais, sendo:</w:t>
      </w:r>
    </w:p>
    <w:p w:rsidR="00202233" w:rsidRPr="00202233" w:rsidP="00202233" w14:paraId="6D18FE3E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a)</w:t>
      </w:r>
      <w:r w:rsidRPr="00202233">
        <w:rPr>
          <w:rFonts w:ascii="Courier New" w:hAnsi="Courier New" w:cs="Courier New"/>
        </w:rPr>
        <w:t xml:space="preserve"> 1 (um) representante do Conselho Municipal de Política Cultural;</w:t>
      </w:r>
    </w:p>
    <w:p w:rsidR="00202233" w:rsidRPr="00202233" w:rsidP="00202233" w14:paraId="72DE7646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b)</w:t>
      </w:r>
      <w:r w:rsidRPr="00202233">
        <w:rPr>
          <w:rFonts w:ascii="Courier New" w:hAnsi="Courier New" w:cs="Courier New"/>
        </w:rPr>
        <w:t xml:space="preserve"> 1 (um) representante do Conselho Municipal de Promoção da Igualdade Racial;</w:t>
      </w:r>
    </w:p>
    <w:p w:rsidR="00202233" w:rsidRPr="00202233" w:rsidP="00202233" w14:paraId="5B6C4F0B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c)</w:t>
      </w:r>
      <w:r w:rsidRPr="00202233">
        <w:rPr>
          <w:rFonts w:ascii="Courier New" w:hAnsi="Courier New" w:cs="Courier New"/>
        </w:rPr>
        <w:t xml:space="preserve"> 1 (um) representante do Conselho Municipal de Educação;</w:t>
      </w:r>
    </w:p>
    <w:p w:rsidR="00202233" w:rsidRPr="00202233" w:rsidP="00202233" w14:paraId="65213D53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III -</w:t>
      </w:r>
      <w:r w:rsidRPr="00202233">
        <w:rPr>
          <w:rFonts w:ascii="Courier New" w:hAnsi="Courier New" w:cs="Courier New"/>
        </w:rPr>
        <w:t xml:space="preserve"> 5 (cinco) representantes de entidades e segmentos da sociedade civil, sendo:</w:t>
      </w:r>
    </w:p>
    <w:p w:rsidR="00202233" w:rsidRPr="00202233" w:rsidP="00202233" w14:paraId="473A7B4F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a)</w:t>
      </w:r>
      <w:r w:rsidRPr="00202233">
        <w:rPr>
          <w:rFonts w:ascii="Courier New" w:hAnsi="Courier New" w:cs="Courier New"/>
        </w:rPr>
        <w:t xml:space="preserve"> 1 (um) representante da APEOESP;</w:t>
      </w:r>
    </w:p>
    <w:p w:rsidR="00202233" w:rsidRPr="00202233" w:rsidP="00202233" w14:paraId="29995D98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b)</w:t>
      </w:r>
      <w:r w:rsidRPr="00202233">
        <w:rPr>
          <w:rFonts w:ascii="Courier New" w:hAnsi="Courier New" w:cs="Courier New"/>
        </w:rPr>
        <w:t xml:space="preserve"> 1 (um) representante do </w:t>
      </w:r>
      <w:r w:rsidRPr="00202233">
        <w:rPr>
          <w:rFonts w:ascii="Courier New" w:hAnsi="Courier New" w:cs="Courier New"/>
        </w:rPr>
        <w:t>SINSEP</w:t>
      </w:r>
      <w:r w:rsidRPr="00202233">
        <w:rPr>
          <w:rFonts w:ascii="Courier New" w:hAnsi="Courier New" w:cs="Courier New"/>
        </w:rPr>
        <w:t>;</w:t>
      </w:r>
    </w:p>
    <w:p w:rsidR="00202233" w:rsidRPr="00202233" w:rsidP="00202233" w14:paraId="7BA8462A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c)</w:t>
      </w:r>
      <w:r w:rsidRPr="00202233">
        <w:rPr>
          <w:rFonts w:ascii="Courier New" w:hAnsi="Courier New" w:cs="Courier New"/>
        </w:rPr>
        <w:t xml:space="preserve"> 1 (um) representante de instituição de ensino superior da região, preferencialmente das áreas de Letras ou Artes;</w:t>
      </w:r>
    </w:p>
    <w:p w:rsidR="00202233" w:rsidRPr="00202233" w:rsidP="00202233" w14:paraId="0198B113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d)</w:t>
      </w:r>
      <w:r w:rsidRPr="00202233">
        <w:rPr>
          <w:rFonts w:ascii="Courier New" w:hAnsi="Courier New" w:cs="Courier New"/>
        </w:rPr>
        <w:t xml:space="preserve"> 1 (um) representante de entidade ou movimento cultural ou artístico com atuação comprovada no Município;</w:t>
      </w:r>
    </w:p>
    <w:p w:rsidR="00202233" w:rsidRPr="00202233" w:rsidP="00202233" w14:paraId="59CDC419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e)</w:t>
      </w:r>
      <w:r w:rsidRPr="00202233">
        <w:rPr>
          <w:rFonts w:ascii="Courier New" w:hAnsi="Courier New" w:cs="Courier New"/>
        </w:rPr>
        <w:t xml:space="preserve"> 1 (um) representante da Subseção local da Ordem dos Advogados do Brasil.</w:t>
      </w:r>
    </w:p>
    <w:p w:rsidR="00202233" w:rsidRPr="00202233" w:rsidP="00202233" w14:paraId="45E8D4A4" w14:textId="51435D26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§2º</w:t>
      </w:r>
      <w:r w:rsidRPr="00202233">
        <w:rPr>
          <w:rFonts w:ascii="Courier New" w:hAnsi="Courier New" w:cs="Courier New"/>
        </w:rPr>
        <w:t xml:space="preserve"> Os representantes previstos nos incisos II e III do § 1º serão indicados ou escolhidos pelas respectivas instituições ou segmentos, na forma definida em decreto, e todos os membros serão nomeados pelo Chefe do Poder Executivo no prazo de até 90 (noventa) dias corridos da publicação desta Lei.</w:t>
      </w:r>
    </w:p>
    <w:p w:rsidR="00202233" w:rsidRPr="00202233" w:rsidP="00202233" w14:paraId="1032698E" w14:textId="5D77A009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§3º</w:t>
      </w:r>
      <w:r w:rsidRPr="00202233">
        <w:rPr>
          <w:rFonts w:ascii="Courier New" w:hAnsi="Courier New" w:cs="Courier New"/>
        </w:rPr>
        <w:t xml:space="preserve"> Compete à Comissão Instaladora:</w:t>
      </w:r>
    </w:p>
    <w:p w:rsidR="00202233" w:rsidRPr="00202233" w:rsidP="00202233" w14:paraId="7908151E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I -</w:t>
      </w:r>
      <w:r w:rsidRPr="00202233">
        <w:rPr>
          <w:rFonts w:ascii="Courier New" w:hAnsi="Courier New" w:cs="Courier New"/>
        </w:rPr>
        <w:t xml:space="preserve"> </w:t>
      </w:r>
      <w:r w:rsidRPr="00202233">
        <w:rPr>
          <w:rFonts w:ascii="Courier New" w:hAnsi="Courier New" w:cs="Courier New"/>
        </w:rPr>
        <w:t>elaborar</w:t>
      </w:r>
      <w:r w:rsidRPr="00202233">
        <w:rPr>
          <w:rFonts w:ascii="Courier New" w:hAnsi="Courier New" w:cs="Courier New"/>
        </w:rPr>
        <w:t xml:space="preserve"> a proposta de Estatuto Social e de Regimento Interno provisório da ALMA, observadas as diretrizes desta Lei;</w:t>
      </w:r>
    </w:p>
    <w:p w:rsidR="00202233" w:rsidRPr="00202233" w:rsidP="00202233" w14:paraId="461F2A5E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II -</w:t>
      </w:r>
      <w:r w:rsidRPr="00202233">
        <w:rPr>
          <w:rFonts w:ascii="Courier New" w:hAnsi="Courier New" w:cs="Courier New"/>
        </w:rPr>
        <w:t xml:space="preserve"> </w:t>
      </w:r>
      <w:r w:rsidRPr="00202233">
        <w:rPr>
          <w:rFonts w:ascii="Courier New" w:hAnsi="Courier New" w:cs="Courier New"/>
        </w:rPr>
        <w:t>realizar</w:t>
      </w:r>
      <w:r w:rsidRPr="00202233">
        <w:rPr>
          <w:rFonts w:ascii="Courier New" w:hAnsi="Courier New" w:cs="Courier New"/>
        </w:rPr>
        <w:t xml:space="preserve"> chamada pública para o preenchimento das 20 (vinte) primeiras cadeiras;</w:t>
      </w:r>
    </w:p>
    <w:p w:rsidR="00202233" w:rsidRPr="00202233" w:rsidP="00202233" w14:paraId="34A92567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III -</w:t>
      </w:r>
      <w:r w:rsidRPr="00202233">
        <w:rPr>
          <w:rFonts w:ascii="Courier New" w:hAnsi="Courier New" w:cs="Courier New"/>
        </w:rPr>
        <w:t xml:space="preserve"> analisar e selecionar os candidatos segundo os critérios previstos nos arts. 3º e 5º desta Lei;</w:t>
      </w:r>
    </w:p>
    <w:p w:rsidR="00202233" w:rsidRPr="00202233" w:rsidP="00202233" w14:paraId="580C9E4F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IV -</w:t>
      </w:r>
      <w:r w:rsidRPr="00202233">
        <w:rPr>
          <w:rFonts w:ascii="Courier New" w:hAnsi="Courier New" w:cs="Courier New"/>
        </w:rPr>
        <w:t xml:space="preserve"> </w:t>
      </w:r>
      <w:r w:rsidRPr="00202233">
        <w:rPr>
          <w:rFonts w:ascii="Courier New" w:hAnsi="Courier New" w:cs="Courier New"/>
        </w:rPr>
        <w:t>organizar</w:t>
      </w:r>
      <w:r w:rsidRPr="00202233">
        <w:rPr>
          <w:rFonts w:ascii="Courier New" w:hAnsi="Courier New" w:cs="Courier New"/>
        </w:rPr>
        <w:t xml:space="preserve"> a consulta pública, a audiência pública e os demais atos de transparência do processo de constituição;</w:t>
      </w:r>
    </w:p>
    <w:p w:rsidR="00202233" w:rsidRPr="00202233" w:rsidP="00202233" w14:paraId="772217E2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V -</w:t>
      </w:r>
      <w:r w:rsidRPr="00202233">
        <w:rPr>
          <w:rFonts w:ascii="Courier New" w:hAnsi="Courier New" w:cs="Courier New"/>
        </w:rPr>
        <w:t xml:space="preserve"> </w:t>
      </w:r>
      <w:r w:rsidRPr="00202233">
        <w:rPr>
          <w:rFonts w:ascii="Courier New" w:hAnsi="Courier New" w:cs="Courier New"/>
        </w:rPr>
        <w:t>convocar</w:t>
      </w:r>
      <w:r w:rsidRPr="00202233">
        <w:rPr>
          <w:rFonts w:ascii="Courier New" w:hAnsi="Courier New" w:cs="Courier New"/>
        </w:rPr>
        <w:t xml:space="preserve"> a Assembleia Geral de Constituição da ALMA;</w:t>
      </w:r>
    </w:p>
    <w:p w:rsidR="00202233" w:rsidRPr="00202233" w:rsidP="00202233" w14:paraId="71FB3B79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VI -</w:t>
      </w:r>
      <w:r w:rsidRPr="00202233">
        <w:rPr>
          <w:rFonts w:ascii="Courier New" w:hAnsi="Courier New" w:cs="Courier New"/>
        </w:rPr>
        <w:t xml:space="preserve"> </w:t>
      </w:r>
      <w:r w:rsidRPr="00202233">
        <w:rPr>
          <w:rFonts w:ascii="Courier New" w:hAnsi="Courier New" w:cs="Courier New"/>
        </w:rPr>
        <w:t>adotar</w:t>
      </w:r>
      <w:r w:rsidRPr="00202233">
        <w:rPr>
          <w:rFonts w:ascii="Courier New" w:hAnsi="Courier New" w:cs="Courier New"/>
        </w:rPr>
        <w:t xml:space="preserve"> as providências preparatórias necessárias ao registro dos atos constitutivos da entidade.</w:t>
      </w:r>
    </w:p>
    <w:p w:rsidR="00202233" w:rsidRPr="00202233" w:rsidP="00202233" w14:paraId="4E259342" w14:textId="060A8AB3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§4º</w:t>
      </w:r>
      <w:r w:rsidRPr="00202233">
        <w:rPr>
          <w:rFonts w:ascii="Courier New" w:hAnsi="Courier New" w:cs="Courier New"/>
        </w:rPr>
        <w:t xml:space="preserve"> É vedada a candidatura de integrante da Comissão Instaladora, bem como de seu cônjuge, companheiro ou parente consanguíneo ou afim, em linha reta ou colateral, até o terceiro grau, no processo de seleção inicial.</w:t>
      </w:r>
    </w:p>
    <w:p w:rsidR="00202233" w:rsidRPr="00202233" w:rsidP="00202233" w14:paraId="128F2006" w14:textId="77C8EB8F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§5º</w:t>
      </w:r>
      <w:r w:rsidRPr="00202233">
        <w:rPr>
          <w:rFonts w:ascii="Courier New" w:hAnsi="Courier New" w:cs="Courier New"/>
        </w:rPr>
        <w:t xml:space="preserve"> As 5 (cinco) cadeiras remanescentes serão preenchidas mediante eleição pelos 20 (vinte) membros fundadores, na primeira Assembleia Geral, observados os requisitos do art. 3º e as garantias do art. 5º desta Lei.</w:t>
      </w:r>
    </w:p>
    <w:p w:rsidR="00202233" w:rsidRPr="00202233" w:rsidP="00202233" w14:paraId="17CC3FE1" w14:textId="7201D4B8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§6º</w:t>
      </w:r>
      <w:r w:rsidRPr="00202233">
        <w:rPr>
          <w:rFonts w:ascii="Courier New" w:hAnsi="Courier New" w:cs="Courier New"/>
        </w:rPr>
        <w:t xml:space="preserve"> A atuação da Comissão Instaladora limitar-se-á ao período de constituição inicial da entidade, não implicando subordinação administrativa da ALMA ao Poder Público após seu registro.</w:t>
      </w:r>
    </w:p>
    <w:p w:rsidR="00202233" w:rsidP="00202233" w14:paraId="11BB48F9" w14:textId="4B4A8CDB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§7º</w:t>
      </w:r>
      <w:r w:rsidRPr="00202233">
        <w:rPr>
          <w:rFonts w:ascii="Courier New" w:hAnsi="Courier New" w:cs="Courier New"/>
        </w:rPr>
        <w:t xml:space="preserve"> A Comissão Instaladora será extinta após a realização da Assembleia Geral de Constituição, a aprovação do Estatuto Social, o ingresso dos membros fundadores e a entrega de relatório final de seus trabalhos.</w:t>
      </w:r>
    </w:p>
    <w:p w:rsidR="00202233" w:rsidRPr="00202233" w:rsidP="00202233" w14:paraId="024A4F18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202233" w:rsidRPr="00202233" w:rsidP="00202233" w14:paraId="58EB2EB4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Art. 5º</w:t>
      </w:r>
      <w:r w:rsidRPr="00202233">
        <w:rPr>
          <w:rFonts w:ascii="Courier New" w:hAnsi="Courier New" w:cs="Courier New"/>
        </w:rPr>
        <w:t xml:space="preserve"> O processo de seleção inicial e os procedimentos posteriores de preenchimento de vagas observarão os princípios da publicidade, transparência, impessoalidade, pluralismo, mérito cultural, contraditório e ampla defesa.</w:t>
      </w:r>
    </w:p>
    <w:p w:rsidR="00202233" w:rsidRPr="00202233" w:rsidP="00202233" w14:paraId="516B9CB6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I -</w:t>
      </w:r>
      <w:r w:rsidRPr="00202233">
        <w:rPr>
          <w:rFonts w:ascii="Courier New" w:hAnsi="Courier New" w:cs="Courier New"/>
        </w:rPr>
        <w:t xml:space="preserve"> </w:t>
      </w:r>
      <w:r w:rsidRPr="00202233">
        <w:rPr>
          <w:rFonts w:ascii="Courier New" w:hAnsi="Courier New" w:cs="Courier New"/>
        </w:rPr>
        <w:t>a</w:t>
      </w:r>
      <w:r w:rsidRPr="00202233">
        <w:rPr>
          <w:rFonts w:ascii="Courier New" w:hAnsi="Courier New" w:cs="Courier New"/>
        </w:rPr>
        <w:t xml:space="preserve"> chamada pública deverá indicar os requisitos, documentos, critérios de avaliação, cronograma, forma de divulgação dos resultados e procedimento de recurso;</w:t>
      </w:r>
    </w:p>
    <w:p w:rsidR="00202233" w:rsidRPr="00202233" w:rsidP="00202233" w14:paraId="2867CC7C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II -</w:t>
      </w:r>
      <w:r w:rsidRPr="00202233">
        <w:rPr>
          <w:rFonts w:ascii="Courier New" w:hAnsi="Courier New" w:cs="Courier New"/>
        </w:rPr>
        <w:t xml:space="preserve"> </w:t>
      </w:r>
      <w:r w:rsidRPr="00202233">
        <w:rPr>
          <w:rFonts w:ascii="Courier New" w:hAnsi="Courier New" w:cs="Courier New"/>
        </w:rPr>
        <w:t>a</w:t>
      </w:r>
      <w:r w:rsidRPr="00202233">
        <w:rPr>
          <w:rFonts w:ascii="Courier New" w:hAnsi="Courier New" w:cs="Courier New"/>
        </w:rPr>
        <w:t xml:space="preserve"> relação dos candidatos habilitados será publicada no Diário Oficial do Município e permanecerá aberta à consulta e manifestação pública pelo período de 30 (trinta) dias corridos;</w:t>
      </w:r>
    </w:p>
    <w:p w:rsidR="00202233" w:rsidRPr="00202233" w:rsidP="00202233" w14:paraId="311C66C6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III -</w:t>
      </w:r>
      <w:r w:rsidRPr="00202233">
        <w:rPr>
          <w:rFonts w:ascii="Courier New" w:hAnsi="Courier New" w:cs="Courier New"/>
        </w:rPr>
        <w:t xml:space="preserve"> antes da deliberação final da seleção inicial, será realizada ao menos 1 (uma) audiência pública para apresentação do processo e recebimento de manifestações da comunidade;</w:t>
      </w:r>
    </w:p>
    <w:p w:rsidR="00202233" w:rsidRPr="00202233" w:rsidP="00202233" w14:paraId="299F7679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IV -</w:t>
      </w:r>
      <w:r w:rsidRPr="00202233">
        <w:rPr>
          <w:rFonts w:ascii="Courier New" w:hAnsi="Courier New" w:cs="Courier New"/>
        </w:rPr>
        <w:t xml:space="preserve"> </w:t>
      </w:r>
      <w:r w:rsidRPr="00202233">
        <w:rPr>
          <w:rFonts w:ascii="Courier New" w:hAnsi="Courier New" w:cs="Courier New"/>
        </w:rPr>
        <w:t>a</w:t>
      </w:r>
      <w:r w:rsidRPr="00202233">
        <w:rPr>
          <w:rFonts w:ascii="Courier New" w:hAnsi="Courier New" w:cs="Courier New"/>
        </w:rPr>
        <w:t xml:space="preserve"> impugnação deverá indicar fato determinado e ser acompanhada de elementos mínimos que permitam sua apuração, assegurados ao candidato o contraditório, a ampla defesa e prazo para manifestação;</w:t>
      </w:r>
    </w:p>
    <w:p w:rsidR="00202233" w:rsidRPr="00202233" w:rsidP="00202233" w14:paraId="6590D0CD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V -</w:t>
      </w:r>
      <w:r w:rsidRPr="00202233">
        <w:rPr>
          <w:rFonts w:ascii="Courier New" w:hAnsi="Courier New" w:cs="Courier New"/>
        </w:rPr>
        <w:t xml:space="preserve"> </w:t>
      </w:r>
      <w:r w:rsidRPr="00202233">
        <w:rPr>
          <w:rFonts w:ascii="Courier New" w:hAnsi="Courier New" w:cs="Courier New"/>
        </w:rPr>
        <w:t>as</w:t>
      </w:r>
      <w:r w:rsidRPr="00202233">
        <w:rPr>
          <w:rFonts w:ascii="Courier New" w:hAnsi="Courier New" w:cs="Courier New"/>
        </w:rPr>
        <w:t xml:space="preserve"> decisões de habilitação, seleção, impugnação e recurso deverão ser fundamentadas e publicizadas, resguardados os dados pessoais protegidos por lei.</w:t>
      </w:r>
    </w:p>
    <w:p w:rsidR="00202233" w:rsidRPr="00202233" w:rsidP="00202233" w14:paraId="7FA7484C" w14:textId="1ECBE736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§1º</w:t>
      </w:r>
      <w:r w:rsidRPr="00202233">
        <w:rPr>
          <w:rFonts w:ascii="Courier New" w:hAnsi="Courier New" w:cs="Courier New"/>
        </w:rPr>
        <w:t xml:space="preserve"> Poderão fundamentar impugnação, entre outras hipóteses previstas no Estatuto Social, a incidência do impedimento estabelecido no art. 3º, § 2º, ou a comprovação de atos de incitação à violência, à discriminação, ao preconceito ou de apologia </w:t>
      </w:r>
      <w:r w:rsidRPr="00202233">
        <w:rPr>
          <w:rFonts w:ascii="Courier New" w:hAnsi="Courier New" w:cs="Courier New"/>
        </w:rPr>
        <w:t>a</w:t>
      </w:r>
      <w:r w:rsidRPr="00202233">
        <w:rPr>
          <w:rFonts w:ascii="Courier New" w:hAnsi="Courier New" w:cs="Courier New"/>
        </w:rPr>
        <w:t xml:space="preserve"> crime.</w:t>
      </w:r>
    </w:p>
    <w:p w:rsidR="00202233" w:rsidRPr="00202233" w:rsidP="00202233" w14:paraId="4F8D872A" w14:textId="0F71B652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§2º</w:t>
      </w:r>
      <w:r w:rsidRPr="00202233">
        <w:rPr>
          <w:rFonts w:ascii="Courier New" w:hAnsi="Courier New" w:cs="Courier New"/>
        </w:rPr>
        <w:t xml:space="preserve"> Divergências de natureza política, filosófica, religiosa, estética ou acadêmica, isoladamente consideradas, não constituirão causa de inabilitação ou exclusão.</w:t>
      </w:r>
    </w:p>
    <w:p w:rsidR="00202233" w:rsidP="00202233" w14:paraId="03874455" w14:textId="186C2801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§3º</w:t>
      </w:r>
      <w:r w:rsidRPr="00202233">
        <w:rPr>
          <w:rFonts w:ascii="Courier New" w:hAnsi="Courier New" w:cs="Courier New"/>
        </w:rPr>
        <w:t xml:space="preserve"> O Estatuto Social disciplinará os processos posteriores de preenchimento de vagas, assegurando publicidade, critérios objetivos e participação de, no mínimo, 1 (um) representante externo no respectivo comitê de seleção.</w:t>
      </w:r>
    </w:p>
    <w:p w:rsidR="00202233" w:rsidRPr="00202233" w:rsidP="00202233" w14:paraId="5BAD5F93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202233" w:rsidRPr="00202233" w:rsidP="00202233" w14:paraId="77551DD5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Art. 6º</w:t>
      </w:r>
      <w:r w:rsidRPr="00202233">
        <w:rPr>
          <w:rFonts w:ascii="Courier New" w:hAnsi="Courier New" w:cs="Courier New"/>
        </w:rPr>
        <w:t xml:space="preserve"> A Comissão Instaladora terá o prazo máximo de 120 (cento e vinte) dias, contado da data de sua nomeação, para concluir seus trabalhos, incluindo:</w:t>
      </w:r>
    </w:p>
    <w:p w:rsidR="00202233" w:rsidRPr="00202233" w:rsidP="00202233" w14:paraId="176673FC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I -</w:t>
      </w:r>
      <w:r w:rsidRPr="00202233">
        <w:rPr>
          <w:rFonts w:ascii="Courier New" w:hAnsi="Courier New" w:cs="Courier New"/>
        </w:rPr>
        <w:t xml:space="preserve"> </w:t>
      </w:r>
      <w:r w:rsidRPr="00202233">
        <w:rPr>
          <w:rFonts w:ascii="Courier New" w:hAnsi="Courier New" w:cs="Courier New"/>
        </w:rPr>
        <w:t>a</w:t>
      </w:r>
      <w:r w:rsidRPr="00202233">
        <w:rPr>
          <w:rFonts w:ascii="Courier New" w:hAnsi="Courier New" w:cs="Courier New"/>
        </w:rPr>
        <w:t xml:space="preserve"> elaboração da proposta de Estatuto Social e do Regimento Interno provisório;</w:t>
      </w:r>
    </w:p>
    <w:p w:rsidR="00202233" w:rsidRPr="00202233" w:rsidP="00202233" w14:paraId="507C4AE9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II -</w:t>
      </w:r>
      <w:r w:rsidRPr="00202233">
        <w:rPr>
          <w:rFonts w:ascii="Courier New" w:hAnsi="Courier New" w:cs="Courier New"/>
        </w:rPr>
        <w:t xml:space="preserve"> </w:t>
      </w:r>
      <w:r w:rsidRPr="00202233">
        <w:rPr>
          <w:rFonts w:ascii="Courier New" w:hAnsi="Courier New" w:cs="Courier New"/>
        </w:rPr>
        <w:t>a</w:t>
      </w:r>
      <w:r w:rsidRPr="00202233">
        <w:rPr>
          <w:rFonts w:ascii="Courier New" w:hAnsi="Courier New" w:cs="Courier New"/>
        </w:rPr>
        <w:t xml:space="preserve"> realização da chamada pública, da consulta pública e da audiência pública;</w:t>
      </w:r>
    </w:p>
    <w:p w:rsidR="00202233" w:rsidRPr="00202233" w:rsidP="00202233" w14:paraId="4B52A79B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III -</w:t>
      </w:r>
      <w:r w:rsidRPr="00202233">
        <w:rPr>
          <w:rFonts w:ascii="Courier New" w:hAnsi="Courier New" w:cs="Courier New"/>
        </w:rPr>
        <w:t xml:space="preserve"> a seleção dos 20 (vinte) membros fundadores;</w:t>
      </w:r>
    </w:p>
    <w:p w:rsidR="00202233" w:rsidP="00202233" w14:paraId="3CF4D2C8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IV -</w:t>
      </w:r>
      <w:r w:rsidRPr="00202233">
        <w:rPr>
          <w:rFonts w:ascii="Courier New" w:hAnsi="Courier New" w:cs="Courier New"/>
        </w:rPr>
        <w:t xml:space="preserve"> </w:t>
      </w:r>
      <w:r w:rsidRPr="00202233">
        <w:rPr>
          <w:rFonts w:ascii="Courier New" w:hAnsi="Courier New" w:cs="Courier New"/>
        </w:rPr>
        <w:t>a</w:t>
      </w:r>
      <w:r w:rsidRPr="00202233">
        <w:rPr>
          <w:rFonts w:ascii="Courier New" w:hAnsi="Courier New" w:cs="Courier New"/>
        </w:rPr>
        <w:t xml:space="preserve"> convocação e realização da Assembleia Geral de Constituição da ALMA, destinada à aprovação do Estatuto Social, ao ingresso dos membros fundadores, à formação dos órgãos iniciais de direção e à adoção das providências necessárias ao registro da entidade.</w:t>
      </w:r>
    </w:p>
    <w:p w:rsidR="00202233" w:rsidRPr="00202233" w:rsidP="00202233" w14:paraId="58BAB76E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202233" w:rsidRPr="00202233" w:rsidP="00202233" w14:paraId="17470499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Art. 7º</w:t>
      </w:r>
      <w:r w:rsidRPr="00202233">
        <w:rPr>
          <w:rFonts w:ascii="Courier New" w:hAnsi="Courier New" w:cs="Courier New"/>
        </w:rPr>
        <w:t xml:space="preserve"> O Estatuto Social da ALMA deverá dispor, no mínimo, sobre:</w:t>
      </w:r>
    </w:p>
    <w:p w:rsidR="00202233" w:rsidRPr="00202233" w:rsidP="00202233" w14:paraId="1A880F11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I -</w:t>
      </w:r>
      <w:r w:rsidRPr="00202233">
        <w:rPr>
          <w:rFonts w:ascii="Courier New" w:hAnsi="Courier New" w:cs="Courier New"/>
        </w:rPr>
        <w:t xml:space="preserve"> </w:t>
      </w:r>
      <w:r w:rsidRPr="00202233">
        <w:rPr>
          <w:rFonts w:ascii="Courier New" w:hAnsi="Courier New" w:cs="Courier New"/>
        </w:rPr>
        <w:t>a</w:t>
      </w:r>
      <w:r w:rsidRPr="00202233">
        <w:rPr>
          <w:rFonts w:ascii="Courier New" w:hAnsi="Courier New" w:cs="Courier New"/>
        </w:rPr>
        <w:t xml:space="preserve"> estrutura de direção, os processos eleitorais e os mandatos;</w:t>
      </w:r>
    </w:p>
    <w:p w:rsidR="00202233" w:rsidRPr="00202233" w:rsidP="00202233" w14:paraId="70B6BC77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II -</w:t>
      </w:r>
      <w:r w:rsidRPr="00202233">
        <w:rPr>
          <w:rFonts w:ascii="Courier New" w:hAnsi="Courier New" w:cs="Courier New"/>
        </w:rPr>
        <w:t xml:space="preserve"> </w:t>
      </w:r>
      <w:r w:rsidRPr="00202233">
        <w:rPr>
          <w:rFonts w:ascii="Courier New" w:hAnsi="Courier New" w:cs="Courier New"/>
        </w:rPr>
        <w:t>os</w:t>
      </w:r>
      <w:r w:rsidRPr="00202233">
        <w:rPr>
          <w:rFonts w:ascii="Courier New" w:hAnsi="Courier New" w:cs="Courier New"/>
        </w:rPr>
        <w:t xml:space="preserve"> direitos, deveres, impedimentos e responsabilidades dos acadêmicos;</w:t>
      </w:r>
    </w:p>
    <w:p w:rsidR="00202233" w:rsidRPr="00202233" w:rsidP="00202233" w14:paraId="2D691166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III -</w:t>
      </w:r>
      <w:r w:rsidRPr="00202233">
        <w:rPr>
          <w:rFonts w:ascii="Courier New" w:hAnsi="Courier New" w:cs="Courier New"/>
        </w:rPr>
        <w:t xml:space="preserve"> o procedimento de sucessão e preenchimento de vagas;</w:t>
      </w:r>
    </w:p>
    <w:p w:rsidR="00202233" w:rsidRPr="00202233" w:rsidP="00202233" w14:paraId="32CD4CBF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IV -</w:t>
      </w:r>
      <w:r w:rsidRPr="00202233">
        <w:rPr>
          <w:rFonts w:ascii="Courier New" w:hAnsi="Courier New" w:cs="Courier New"/>
        </w:rPr>
        <w:t xml:space="preserve"> </w:t>
      </w:r>
      <w:r w:rsidRPr="00202233">
        <w:rPr>
          <w:rFonts w:ascii="Courier New" w:hAnsi="Courier New" w:cs="Courier New"/>
        </w:rPr>
        <w:t>o</w:t>
      </w:r>
      <w:r w:rsidRPr="00202233">
        <w:rPr>
          <w:rFonts w:ascii="Courier New" w:hAnsi="Courier New" w:cs="Courier New"/>
        </w:rPr>
        <w:t xml:space="preserve"> processo disciplinar, assegurados o contraditório, a ampla defesa e o recurso;</w:t>
      </w:r>
    </w:p>
    <w:p w:rsidR="00202233" w:rsidRPr="00202233" w:rsidP="00202233" w14:paraId="09061B4C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V -</w:t>
      </w:r>
      <w:r w:rsidRPr="00202233">
        <w:rPr>
          <w:rFonts w:ascii="Courier New" w:hAnsi="Courier New" w:cs="Courier New"/>
        </w:rPr>
        <w:t xml:space="preserve"> </w:t>
      </w:r>
      <w:r w:rsidRPr="00202233">
        <w:rPr>
          <w:rFonts w:ascii="Courier New" w:hAnsi="Courier New" w:cs="Courier New"/>
        </w:rPr>
        <w:t>as</w:t>
      </w:r>
      <w:r w:rsidRPr="00202233">
        <w:rPr>
          <w:rFonts w:ascii="Courier New" w:hAnsi="Courier New" w:cs="Courier New"/>
        </w:rPr>
        <w:t xml:space="preserve"> fontes de receita da entidade, inclusive contribuições, doações, patrocínios, auxílios, subvenções, recursos oriundos de fundos, editais, instrumentos de fomento, parcerias e transferências públicas ou privadas, bem como as regras de gestão patrimonial e prestação de contas;</w:t>
      </w:r>
    </w:p>
    <w:p w:rsidR="00202233" w:rsidRPr="00202233" w:rsidP="00202233" w14:paraId="4A51F944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VI -</w:t>
      </w:r>
      <w:r w:rsidRPr="00202233">
        <w:rPr>
          <w:rFonts w:ascii="Courier New" w:hAnsi="Courier New" w:cs="Courier New"/>
        </w:rPr>
        <w:t xml:space="preserve"> </w:t>
      </w:r>
      <w:r w:rsidRPr="00202233">
        <w:rPr>
          <w:rFonts w:ascii="Courier New" w:hAnsi="Courier New" w:cs="Courier New"/>
        </w:rPr>
        <w:t>as</w:t>
      </w:r>
      <w:r w:rsidRPr="00202233">
        <w:rPr>
          <w:rFonts w:ascii="Courier New" w:hAnsi="Courier New" w:cs="Courier New"/>
        </w:rPr>
        <w:t xml:space="preserve"> regras de transparência e prestação de contas relativas aos recursos públicos eventualmente recebidos;</w:t>
      </w:r>
    </w:p>
    <w:p w:rsidR="00202233" w:rsidRPr="00202233" w:rsidP="00202233" w14:paraId="45D48A8E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VII -</w:t>
      </w:r>
      <w:r w:rsidRPr="00202233">
        <w:rPr>
          <w:rFonts w:ascii="Courier New" w:hAnsi="Courier New" w:cs="Courier New"/>
        </w:rPr>
        <w:t xml:space="preserve"> as regras de prevenção de conflito de interesses e impedimento nos processos seletivos;</w:t>
      </w:r>
    </w:p>
    <w:p w:rsidR="00202233" w:rsidP="00202233" w14:paraId="05D45629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VIII -</w:t>
      </w:r>
      <w:r w:rsidRPr="00202233">
        <w:rPr>
          <w:rFonts w:ascii="Courier New" w:hAnsi="Courier New" w:cs="Courier New"/>
        </w:rPr>
        <w:t xml:space="preserve"> as hipóteses e o procedimento de dissolução da entidade e a destinação de seu patrimônio, observada a legislação aplicável.</w:t>
      </w:r>
    </w:p>
    <w:p w:rsidR="00202233" w:rsidRPr="00202233" w:rsidP="00202233" w14:paraId="3C8F7726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202233" w:rsidRPr="00202233" w:rsidP="00202233" w14:paraId="3DFA1DF0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Art. 8º</w:t>
      </w:r>
      <w:r w:rsidRPr="00202233">
        <w:rPr>
          <w:rFonts w:ascii="Courier New" w:hAnsi="Courier New" w:cs="Courier New"/>
        </w:rPr>
        <w:t xml:space="preserve"> Os acadêmicos serão recebidos em Sessão Magna e farão jus ao título honorífico de “Imortal da Academia Mogimiriana de Letras e Artes (ALMA)” ou “Imortal da ALMA”.</w:t>
      </w:r>
    </w:p>
    <w:p w:rsidR="00202233" w:rsidRPr="00202233" w:rsidP="00202233" w14:paraId="695ECFA5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202233" w:rsidP="00202233" w14:paraId="3F5B5F1F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Art. 9º</w:t>
      </w:r>
      <w:r w:rsidRPr="00202233">
        <w:rPr>
          <w:rFonts w:ascii="Courier New" w:hAnsi="Courier New" w:cs="Courier New"/>
        </w:rPr>
        <w:t xml:space="preserve"> As cadeiras vagas serão reabertas por falecimento, renúncia ou exclusão do acadêmico, esta última na forma do Estatuto Social, mediante procedimento que assegure o contraditório, a ampla defesa e o recurso.</w:t>
      </w:r>
    </w:p>
    <w:p w:rsidR="00202233" w:rsidRPr="00202233" w:rsidP="00202233" w14:paraId="53A822BE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202233" w:rsidRPr="00202233" w:rsidP="00202233" w14:paraId="2F5D076C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Art. 10.</w:t>
      </w:r>
      <w:r w:rsidRPr="00202233">
        <w:rPr>
          <w:rFonts w:ascii="Courier New" w:hAnsi="Courier New" w:cs="Courier New"/>
        </w:rPr>
        <w:t xml:space="preserve"> O Município poderá apoiar e fomentar atividades, projetos e ações desenvolvidos pela ALMA, inclusive mediante transferência de recursos financeiros, disponibilização ou autorização de uso de espaços públicos, apoio técnico, institucional e logístico e celebração dos instrumentos jurídicos cabíveis, observadas a legislação aplicável e as disponibilidades orçamentária e financeira.</w:t>
      </w:r>
    </w:p>
    <w:p w:rsidR="00202233" w:rsidRPr="00202233" w:rsidP="00202233" w14:paraId="1EF287F0" w14:textId="7449A66A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§1º</w:t>
      </w:r>
      <w:r w:rsidRPr="00202233">
        <w:rPr>
          <w:rFonts w:ascii="Courier New" w:hAnsi="Courier New" w:cs="Courier New"/>
        </w:rPr>
        <w:t xml:space="preserve"> A transferência de recursos públicos dependerá da celebração do instrumento jurídico adequado, da definição do respectivo objeto, do cumprimento dos requisitos legais aplicáveis e da correspondente prestação de contas.</w:t>
      </w:r>
    </w:p>
    <w:p w:rsidR="00202233" w:rsidRPr="00202233" w:rsidP="00202233" w14:paraId="5955C386" w14:textId="48823714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§2º</w:t>
      </w:r>
      <w:r w:rsidRPr="00202233">
        <w:rPr>
          <w:rFonts w:ascii="Courier New" w:hAnsi="Courier New" w:cs="Courier New"/>
        </w:rPr>
        <w:t xml:space="preserve"> O apoio financeiro poderá destinar-se, entre outras finalidades compatíveis com os objetivos da ALMA, à realização de projetos culturais, publicações, pesquisas, exposições, saraus, festivais, ações de preservação da memória e do patrimônio cultural, atividades formativas e iniciativas de difusão artística e literária.</w:t>
      </w:r>
    </w:p>
    <w:p w:rsidR="00202233" w:rsidRPr="00202233" w:rsidP="00202233" w14:paraId="4A3AD481" w14:textId="4687DCCC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§3º</w:t>
      </w:r>
      <w:r w:rsidRPr="00202233">
        <w:rPr>
          <w:rFonts w:ascii="Courier New" w:hAnsi="Courier New" w:cs="Courier New"/>
        </w:rPr>
        <w:t xml:space="preserve"> O recebimento de recursos públicos, bens, serviços ou outras formas de apoio do Município não altera a natureza jurídica privada da ALMA nem estabelece vínculo de subordinação administrativa, funcional ou hierárquica com o Poder Público.</w:t>
      </w:r>
    </w:p>
    <w:p w:rsidR="00202233" w:rsidP="00202233" w14:paraId="4DF7371F" w14:textId="652E527A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§4º</w:t>
      </w:r>
      <w:r w:rsidRPr="00202233">
        <w:rPr>
          <w:rFonts w:ascii="Courier New" w:hAnsi="Courier New" w:cs="Courier New"/>
        </w:rPr>
        <w:t xml:space="preserve"> A ALMA poderá participar de editais, chamamentos públicos e demais mecanismos municipais de fomento à cultura, em igualdade de condições com as demais entidades aptas, observados os requisitos previstos na legislação aplicável.</w:t>
      </w:r>
    </w:p>
    <w:p w:rsidR="00202233" w:rsidRPr="00202233" w:rsidP="00202233" w14:paraId="648B9ECC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202233" w:rsidRPr="00202233" w:rsidP="00202233" w14:paraId="200A8D6F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Art. 11.</w:t>
      </w:r>
      <w:r w:rsidRPr="00202233">
        <w:rPr>
          <w:rFonts w:ascii="Courier New" w:hAnsi="Courier New" w:cs="Courier New"/>
        </w:rPr>
        <w:t xml:space="preserve"> As despesas do Município decorrentes de ações de fomento, cooperação e parceria com a ALMA correrão por conta de dotações orçamentárias próprias dos órgãos municipais competentes, inclusive das destinadas às políticas públicas de cultura, suplementadas se necessário.</w:t>
      </w:r>
    </w:p>
    <w:p w:rsidR="00202233" w:rsidP="00202233" w14:paraId="4FE0A7C0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Parágrafo único.</w:t>
      </w:r>
      <w:r w:rsidRPr="00202233">
        <w:rPr>
          <w:rFonts w:ascii="Courier New" w:hAnsi="Courier New" w:cs="Courier New"/>
        </w:rPr>
        <w:t xml:space="preserve"> O disposto neste artigo não implica obrigação de custeio permanente da entidade nem assegura transferência automática de recursos públicos.</w:t>
      </w:r>
    </w:p>
    <w:p w:rsidR="00202233" w:rsidRPr="00202233" w:rsidP="00202233" w14:paraId="55F6354E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202233" w:rsidRPr="00202233" w:rsidP="00202233" w14:paraId="78905513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202233">
        <w:rPr>
          <w:rFonts w:ascii="Courier New" w:hAnsi="Courier New" w:cs="Courier New"/>
          <w:b/>
          <w:bCs/>
        </w:rPr>
        <w:t>Art. 12.</w:t>
      </w:r>
      <w:r w:rsidRPr="00202233">
        <w:rPr>
          <w:rFonts w:ascii="Courier New" w:hAnsi="Courier New" w:cs="Courier New"/>
        </w:rPr>
        <w:t xml:space="preserve"> Esta Lei entra em vigor na data de sua publicação.</w:t>
      </w:r>
    </w:p>
    <w:p w:rsidR="00CE5B2E" w:rsidP="00CE5B2E" w14:paraId="2AA99485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CE5B2E" w:rsidRPr="006D34FF" w:rsidP="00CE5B2E" w14:paraId="5F3AF7A0" w14:textId="7AE393DB">
      <w:pPr>
        <w:spacing w:before="120" w:after="120" w:line="276" w:lineRule="auto"/>
        <w:jc w:val="both"/>
        <w:rPr>
          <w:rFonts w:ascii="Courier New" w:hAnsi="Courier New" w:cs="Courier New"/>
          <w:i/>
          <w:iCs/>
        </w:rPr>
      </w:pPr>
      <w:r w:rsidRPr="006D34FF">
        <w:rPr>
          <w:rFonts w:ascii="Courier New" w:hAnsi="Courier New" w:cs="Courier New"/>
          <w:i/>
          <w:iCs/>
        </w:rPr>
        <w:t xml:space="preserve">Sala das Sessões “Vereador Santo </w:t>
      </w:r>
      <w:r w:rsidRPr="006D34FF">
        <w:rPr>
          <w:rFonts w:ascii="Courier New" w:hAnsi="Courier New" w:cs="Courier New"/>
          <w:i/>
          <w:iCs/>
        </w:rPr>
        <w:t>Róttoli</w:t>
      </w:r>
      <w:r w:rsidRPr="006D34FF">
        <w:rPr>
          <w:rFonts w:ascii="Courier New" w:hAnsi="Courier New" w:cs="Courier New"/>
          <w:i/>
          <w:iCs/>
        </w:rPr>
        <w:t xml:space="preserve">”, em </w:t>
      </w:r>
      <w:r w:rsidRPr="006D34FF">
        <w:rPr>
          <w:rFonts w:ascii="Courier New" w:hAnsi="Courier New" w:cs="Courier New"/>
          <w:i/>
          <w:iCs/>
        </w:rPr>
        <w:fldChar w:fldCharType="begin"/>
      </w:r>
      <w:r w:rsidRPr="006D34FF">
        <w:rPr>
          <w:rFonts w:ascii="Courier New" w:hAnsi="Courier New" w:cs="Courier New"/>
          <w:i/>
          <w:iCs/>
        </w:rPr>
        <w:instrText xml:space="preserve"> TIME \@ "d' de 'MMMM' de 'yyyy" </w:instrText>
      </w:r>
      <w:r w:rsidRPr="006D34FF">
        <w:rPr>
          <w:rFonts w:ascii="Courier New" w:hAnsi="Courier New" w:cs="Courier New"/>
          <w:i/>
          <w:iCs/>
        </w:rPr>
        <w:fldChar w:fldCharType="separate"/>
      </w:r>
      <w:r w:rsidRPr="006D34FF">
        <w:rPr>
          <w:rFonts w:ascii="Courier New" w:hAnsi="Courier New" w:cs="Courier New"/>
          <w:i/>
          <w:iCs/>
        </w:rPr>
        <w:t>6 de outubro de 2026</w:t>
      </w:r>
      <w:r w:rsidRPr="006D34FF">
        <w:rPr>
          <w:rFonts w:ascii="Courier New" w:hAnsi="Courier New" w:cs="Courier New"/>
          <w:i/>
          <w:iCs/>
        </w:rPr>
        <w:fldChar w:fldCharType="end"/>
      </w:r>
      <w:r w:rsidRPr="006D34FF">
        <w:rPr>
          <w:rFonts w:ascii="Courier New" w:hAnsi="Courier New" w:cs="Courier New"/>
          <w:i/>
          <w:iCs/>
        </w:rPr>
        <w:t>.</w:t>
      </w:r>
    </w:p>
    <w:p w:rsidR="00CE5B2E" w:rsidRPr="006D34FF" w:rsidP="00CE5B2E" w14:paraId="09AD3BD0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</w:rPr>
      </w:pPr>
    </w:p>
    <w:p w:rsidR="00CE5B2E" w:rsidRPr="006D34FF" w:rsidP="00CE5B2E" w14:paraId="55DC5FB8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</w:rPr>
      </w:pPr>
    </w:p>
    <w:p w:rsidR="00CE5B2E" w:rsidRPr="006D34FF" w:rsidP="00CE5B2E" w14:paraId="025108CA" w14:textId="77777777">
      <w:pPr>
        <w:spacing w:line="276" w:lineRule="auto"/>
        <w:jc w:val="center"/>
        <w:rPr>
          <w:rFonts w:ascii="Courier New" w:hAnsi="Courier New" w:cs="Courier New"/>
        </w:rPr>
      </w:pPr>
      <w:r w:rsidRPr="006D34FF">
        <w:rPr>
          <w:rFonts w:ascii="Courier New" w:hAnsi="Courier New" w:cs="Courier New"/>
          <w:i/>
          <w:iCs/>
        </w:rPr>
        <w:t>(assinado digitalmente)</w:t>
      </w:r>
    </w:p>
    <w:p w:rsidR="00CE5B2E" w:rsidP="00CE5B2E" w14:paraId="4F6944B9" w14:textId="77777777">
      <w:pPr>
        <w:spacing w:line="276" w:lineRule="auto"/>
        <w:jc w:val="center"/>
        <w:rPr>
          <w:rFonts w:ascii="Courier New" w:hAnsi="Courier New" w:cs="Courier New"/>
          <w:b/>
          <w:bCs/>
        </w:rPr>
      </w:pPr>
      <w:r w:rsidRPr="006D34FF">
        <w:rPr>
          <w:rFonts w:ascii="Courier New" w:hAnsi="Courier New" w:cs="Courier New"/>
          <w:b/>
          <w:bCs/>
        </w:rPr>
        <w:t>VEREADOR ERNANI LUIZ DONATTI GRAGNANELLO</w:t>
      </w:r>
      <w:r w:rsidRPr="006D34FF">
        <w:rPr>
          <w:rFonts w:ascii="Courier New" w:hAnsi="Courier New" w:cs="Courier New"/>
          <w:b/>
          <w:bCs/>
        </w:rPr>
        <w:br/>
        <w:t>PARTIDO DOS TRABALHADORES (PT)</w:t>
      </w:r>
    </w:p>
    <w:p w:rsidR="00424CF2" w:rsidP="00CE5B2E" w14:paraId="0D761448" w14:textId="147E3AB0">
      <w:pPr>
        <w:spacing w:line="276" w:lineRule="auto"/>
        <w:jc w:val="center"/>
        <w:rPr>
          <w:rFonts w:ascii="Courier New" w:hAnsi="Courier New" w:cs="Courier New"/>
        </w:rPr>
      </w:pPr>
      <w:r w:rsidRPr="000E658D">
        <w:rPr>
          <w:rFonts w:ascii="Courier New" w:hAnsi="Courier New" w:cs="Courier New"/>
          <w:b/>
          <w:noProof/>
          <w:sz w:val="24"/>
          <w:szCs w:val="24"/>
        </w:rPr>
        <w:drawing>
          <wp:inline distT="0" distB="0" distL="0" distR="0">
            <wp:extent cx="2466975" cy="1144752"/>
            <wp:effectExtent l="0" t="0" r="0" b="0"/>
            <wp:docPr id="1389200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868247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247" cy="115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4CF2">
        <w:rPr>
          <w:rFonts w:ascii="Courier New" w:hAnsi="Courier New" w:cs="Courier New"/>
        </w:rPr>
        <w:br w:type="page"/>
      </w:r>
    </w:p>
    <w:p w:rsidR="002575B7" w:rsidRPr="006A4085" w:rsidP="002575B7" w14:paraId="082E9455" w14:textId="77777777">
      <w:pPr>
        <w:spacing w:before="120" w:after="120" w:line="360" w:lineRule="auto"/>
        <w:jc w:val="center"/>
        <w:rPr>
          <w:rFonts w:ascii="Courier New" w:hAnsi="Courier New" w:cs="Courier New"/>
          <w:b/>
          <w:bCs/>
          <w:u w:val="single"/>
        </w:rPr>
      </w:pPr>
      <w:r w:rsidRPr="006A4085">
        <w:rPr>
          <w:rFonts w:ascii="Courier New" w:hAnsi="Courier New" w:cs="Courier New"/>
          <w:b/>
          <w:bCs/>
          <w:u w:val="single"/>
        </w:rPr>
        <w:t>JUSTIFICAÇÃO</w:t>
      </w:r>
    </w:p>
    <w:p w:rsidR="002575B7" w:rsidRPr="006A4085" w:rsidP="002575B7" w14:paraId="7DFD4882" w14:textId="77777777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</w:p>
    <w:p w:rsidR="002575B7" w:rsidRPr="006A4085" w:rsidP="002575B7" w14:paraId="78D395F0" w14:textId="7C3701D0">
      <w:pPr>
        <w:spacing w:before="120" w:after="120" w:line="360" w:lineRule="auto"/>
        <w:ind w:firstLine="567"/>
        <w:jc w:val="both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>Ao</w:t>
      </w:r>
      <w:r w:rsidRPr="006A4085">
        <w:rPr>
          <w:rFonts w:ascii="Courier New" w:hAnsi="Courier New" w:cs="Courier New"/>
          <w:b/>
          <w:bCs/>
        </w:rPr>
        <w:t xml:space="preserve">s </w:t>
      </w:r>
      <w:r>
        <w:rPr>
          <w:rFonts w:ascii="Courier New" w:hAnsi="Courier New" w:cs="Courier New"/>
          <w:b/>
          <w:bCs/>
        </w:rPr>
        <w:t>cidadãos Mogimirianos</w:t>
      </w:r>
      <w:r w:rsidRPr="006A4085">
        <w:rPr>
          <w:rFonts w:ascii="Courier New" w:hAnsi="Courier New" w:cs="Courier New"/>
          <w:b/>
          <w:bCs/>
        </w:rPr>
        <w:t>, com o mais profundo respeito e compromisso público,</w:t>
      </w:r>
    </w:p>
    <w:p w:rsidR="00A259AA" w:rsidP="00A259AA" w14:paraId="733E6F2F" w14:textId="77777777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  <w:r w:rsidRPr="006A4085">
        <w:rPr>
          <w:rFonts w:ascii="Courier New" w:hAnsi="Courier New" w:cs="Courier New"/>
        </w:rPr>
        <w:t xml:space="preserve">O projeto tem por objeto </w:t>
      </w:r>
      <w:r w:rsidRPr="00A259AA">
        <w:rPr>
          <w:rFonts w:ascii="Courier New" w:hAnsi="Courier New" w:cs="Courier New"/>
        </w:rPr>
        <w:t xml:space="preserve">a institucionalização da Academia Mogimiriana de Letras e Artes (ALMA), erige-se sobre o sólido alicerce do </w:t>
      </w:r>
      <w:r w:rsidRPr="00A259AA">
        <w:rPr>
          <w:rFonts w:ascii="Courier New" w:hAnsi="Courier New" w:cs="Courier New"/>
          <w:b/>
          <w:bCs/>
        </w:rPr>
        <w:t>Princípio da Dignidade da Pessoa Humana (Art. 1º, III, CF/88)</w:t>
      </w:r>
      <w:r w:rsidRPr="00A259AA">
        <w:rPr>
          <w:rFonts w:ascii="Courier New" w:hAnsi="Courier New" w:cs="Courier New"/>
        </w:rPr>
        <w:t xml:space="preserve"> e do </w:t>
      </w:r>
      <w:r w:rsidRPr="00A259AA">
        <w:rPr>
          <w:rFonts w:ascii="Courier New" w:hAnsi="Courier New" w:cs="Courier New"/>
          <w:b/>
          <w:bCs/>
        </w:rPr>
        <w:t>Direito Fundamental à Cultura (Art. 215, CF/88)</w:t>
      </w:r>
      <w:r w:rsidRPr="00A259AA">
        <w:rPr>
          <w:rFonts w:ascii="Courier New" w:hAnsi="Courier New" w:cs="Courier New"/>
        </w:rPr>
        <w:t>.</w:t>
      </w:r>
    </w:p>
    <w:p w:rsidR="00A259AA" w:rsidP="00A259AA" w14:paraId="46CD47DB" w14:textId="6766F128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  <w:r w:rsidRPr="00A259AA">
        <w:rPr>
          <w:rFonts w:ascii="Courier New" w:hAnsi="Courier New" w:cs="Courier New"/>
        </w:rPr>
        <w:t xml:space="preserve">A compreensão da cultura como elemento indissociável do desenvolvimento pleno do cidadão não é mera abstração teórica, mas um imperativo do Estado Democrático de Direito. Historicamente, as Academias de Letras — desde a fundação da </w:t>
      </w:r>
      <w:r w:rsidRPr="00A259AA">
        <w:rPr>
          <w:rFonts w:ascii="Courier New" w:hAnsi="Courier New" w:cs="Courier New"/>
          <w:i/>
          <w:iCs/>
        </w:rPr>
        <w:t>Académie</w:t>
      </w:r>
      <w:r w:rsidRPr="00A259AA">
        <w:rPr>
          <w:rFonts w:ascii="Courier New" w:hAnsi="Courier New" w:cs="Courier New"/>
          <w:i/>
          <w:iCs/>
        </w:rPr>
        <w:t xml:space="preserve"> Française</w:t>
      </w:r>
      <w:r w:rsidRPr="00A259AA">
        <w:rPr>
          <w:rFonts w:ascii="Courier New" w:hAnsi="Courier New" w:cs="Courier New"/>
        </w:rPr>
        <w:t xml:space="preserve"> em 1635 por Richelieu até a criação da Academia Brasileira de Letras por Machado de Assis — atuam como guardiãs da identidade nacional e dos valores civilizatórios. Elas personificam o brocardo </w:t>
      </w:r>
      <w:r w:rsidRPr="00A259AA">
        <w:rPr>
          <w:rFonts w:ascii="Courier New" w:hAnsi="Courier New" w:cs="Courier New"/>
          <w:b/>
          <w:bCs/>
          <w:i/>
          <w:iCs/>
        </w:rPr>
        <w:t>cultura animi</w:t>
      </w:r>
      <w:r w:rsidRPr="00A259AA">
        <w:rPr>
          <w:rFonts w:ascii="Courier New" w:hAnsi="Courier New" w:cs="Courier New"/>
        </w:rPr>
        <w:t xml:space="preserve"> (a cultura do espírito), garantindo que a memória coletiva e o patrimônio imaterial de uma sociedade não soçobrem diante da efemeridade dos tempos, pois, conforme o secular preceito, </w:t>
      </w:r>
      <w:r w:rsidRPr="00A259AA">
        <w:rPr>
          <w:rFonts w:ascii="Courier New" w:hAnsi="Courier New" w:cs="Courier New"/>
          <w:b/>
          <w:bCs/>
          <w:i/>
          <w:iCs/>
        </w:rPr>
        <w:t xml:space="preserve">verba </w:t>
      </w:r>
      <w:r w:rsidRPr="00A259AA">
        <w:rPr>
          <w:rFonts w:ascii="Courier New" w:hAnsi="Courier New" w:cs="Courier New"/>
          <w:b/>
          <w:bCs/>
          <w:i/>
          <w:iCs/>
        </w:rPr>
        <w:t>volant</w:t>
      </w:r>
      <w:r w:rsidRPr="00A259AA">
        <w:rPr>
          <w:rFonts w:ascii="Courier New" w:hAnsi="Courier New" w:cs="Courier New"/>
          <w:b/>
          <w:bCs/>
          <w:i/>
          <w:iCs/>
        </w:rPr>
        <w:t xml:space="preserve">, </w:t>
      </w:r>
      <w:r w:rsidRPr="00A259AA">
        <w:rPr>
          <w:rFonts w:ascii="Courier New" w:hAnsi="Courier New" w:cs="Courier New"/>
          <w:b/>
          <w:bCs/>
          <w:i/>
          <w:iCs/>
        </w:rPr>
        <w:t>scripta</w:t>
      </w:r>
      <w:r w:rsidRPr="00A259AA">
        <w:rPr>
          <w:rFonts w:ascii="Courier New" w:hAnsi="Courier New" w:cs="Courier New"/>
          <w:b/>
          <w:bCs/>
          <w:i/>
          <w:iCs/>
        </w:rPr>
        <w:t xml:space="preserve"> </w:t>
      </w:r>
      <w:r w:rsidRPr="00A259AA">
        <w:rPr>
          <w:rFonts w:ascii="Courier New" w:hAnsi="Courier New" w:cs="Courier New"/>
          <w:b/>
          <w:bCs/>
          <w:i/>
          <w:iCs/>
        </w:rPr>
        <w:t>manent</w:t>
      </w:r>
      <w:r w:rsidRPr="00A259AA">
        <w:rPr>
          <w:rFonts w:ascii="Courier New" w:hAnsi="Courier New" w:cs="Courier New"/>
        </w:rPr>
        <w:t xml:space="preserve"> (as palavras voam, a escrita permanece).</w:t>
      </w:r>
    </w:p>
    <w:p w:rsidR="00473091" w:rsidP="00A259AA" w14:paraId="0F6B8EEF" w14:textId="46D9F13F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Fato é que a</w:t>
      </w:r>
      <w:r w:rsidRPr="00473091">
        <w:rPr>
          <w:rFonts w:ascii="Courier New" w:hAnsi="Courier New" w:cs="Courier New"/>
        </w:rPr>
        <w:t xml:space="preserve"> criação da ALMA não é uma mera faculdade, mas uma concretização do dever constitucional imposto ao Município de garantir o acesso à cultura e proteger o patrimônio local. A omissão do poder público em agir nesse sentido pode, inclusive, ser cobrada judicialmente</w:t>
      </w:r>
      <w:r>
        <w:rPr>
          <w:rFonts w:ascii="Courier New" w:hAnsi="Courier New" w:cs="Courier New"/>
        </w:rPr>
        <w:t>:</w:t>
      </w:r>
    </w:p>
    <w:p w:rsidR="00CE5B2E" w:rsidRPr="00896562" w:rsidP="00CE5B2E" w14:paraId="776491D5" w14:textId="77777777">
      <w:pPr>
        <w:ind w:left="1701"/>
        <w:jc w:val="both"/>
        <w:rPr>
          <w:rFonts w:ascii="Courier New" w:hAnsi="Courier New" w:cs="Courier New"/>
          <w:sz w:val="20"/>
          <w:szCs w:val="20"/>
        </w:rPr>
      </w:pPr>
    </w:p>
    <w:p w:rsidR="00473091" w:rsidRPr="00896562" w:rsidP="00473091" w14:paraId="58060E30" w14:textId="731CA90B">
      <w:pPr>
        <w:pBdr>
          <w:left w:val="single" w:sz="4" w:space="4" w:color="auto"/>
          <w:right w:val="single" w:sz="4" w:space="4" w:color="auto"/>
        </w:pBdr>
        <w:ind w:left="1701"/>
        <w:jc w:val="both"/>
        <w:rPr>
          <w:rFonts w:ascii="Courier New" w:hAnsi="Courier New" w:cs="Courier New"/>
          <w:sz w:val="20"/>
          <w:szCs w:val="20"/>
        </w:rPr>
      </w:pPr>
      <w:r w:rsidRPr="00473091">
        <w:rPr>
          <w:rFonts w:ascii="Courier New" w:hAnsi="Courier New" w:cs="Courier New"/>
          <w:sz w:val="20"/>
          <w:szCs w:val="20"/>
        </w:rPr>
        <w:t>AÇÃO CIVIL PÚBLICA. Pretensão voltada à implantação de serviços de arquivo público. Patrimônio cultural. Dispositivos constitucionais que exigem do Estado deveres de proteção para com o patrimônio histórico e cultural, notadamente os artigos 215, 216, caput, inciso IV e § 1º, da Constituição Federal. Quando violado um dever de proteção, em decorrência da omissão flagrante do ente público em salvaguardar o bem histórico tutelado, abre-se a possibilidade de o Poder Judiciário determinar medidas para a conservação do bem sem ofensa ao princípio da separação de poderes, ou mesmo adoção pelo Judiciário de uma política pública de preservação histórico-cultural para o bem municipal tutelado na presente ação. Sentença mantida. Recurso conhecido e improvido.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473091">
        <w:rPr>
          <w:rFonts w:ascii="Courier New" w:hAnsi="Courier New" w:cs="Courier New"/>
          <w:sz w:val="20"/>
          <w:szCs w:val="20"/>
        </w:rPr>
        <w:t>(</w:t>
      </w:r>
      <w:r w:rsidRPr="00473091">
        <w:rPr>
          <w:rFonts w:ascii="Courier New" w:hAnsi="Courier New" w:cs="Courier New"/>
          <w:sz w:val="20"/>
          <w:szCs w:val="20"/>
        </w:rPr>
        <w:t>TJ-SP</w:t>
      </w:r>
      <w:r w:rsidRPr="00473091">
        <w:rPr>
          <w:rFonts w:ascii="Courier New" w:hAnsi="Courier New" w:cs="Courier New"/>
          <w:sz w:val="20"/>
          <w:szCs w:val="20"/>
        </w:rPr>
        <w:t xml:space="preserve"> - APL: 00077422320108260068 SP 0007742-23.2010.8.26.0068, Relator: Vera </w:t>
      </w:r>
      <w:r w:rsidRPr="00473091">
        <w:rPr>
          <w:rFonts w:ascii="Courier New" w:hAnsi="Courier New" w:cs="Courier New"/>
          <w:sz w:val="20"/>
          <w:szCs w:val="20"/>
        </w:rPr>
        <w:t>Angrisani</w:t>
      </w:r>
      <w:r w:rsidRPr="00473091">
        <w:rPr>
          <w:rFonts w:ascii="Courier New" w:hAnsi="Courier New" w:cs="Courier New"/>
          <w:sz w:val="20"/>
          <w:szCs w:val="20"/>
        </w:rPr>
        <w:t>, Data de Julgamento: 06/10/2015, 2ª Câmara de Direito Público, Data de Publicação: 07/10/2015)</w:t>
      </w:r>
    </w:p>
    <w:p w:rsidR="00473091" w:rsidRPr="00473091" w:rsidP="00473091" w14:paraId="2978910D" w14:textId="77777777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  <w:r w:rsidRPr="00473091">
        <w:rPr>
          <w:rFonts w:ascii="Courier New" w:hAnsi="Courier New" w:cs="Courier New"/>
        </w:rPr>
        <w:t xml:space="preserve">Esta decisão do TJSP reforça que fomentar a cultura é uma </w:t>
      </w:r>
      <w:r w:rsidRPr="00473091">
        <w:rPr>
          <w:rFonts w:ascii="Courier New" w:hAnsi="Courier New" w:cs="Courier New"/>
          <w:b/>
          <w:bCs/>
        </w:rPr>
        <w:t>obrigação</w:t>
      </w:r>
      <w:r w:rsidRPr="00473091">
        <w:rPr>
          <w:rFonts w:ascii="Courier New" w:hAnsi="Courier New" w:cs="Courier New"/>
        </w:rPr>
        <w:t>. A promulgação da lei que cria a ALMA é uma forma proativa de o Município cumprir seu dever constitucional, evitando uma omissão que poderia, no limite, ser questionada na justiça. O projeto, portanto, é necessário para a efetivação de um direito fundamental.</w:t>
      </w:r>
    </w:p>
    <w:p w:rsidR="00A259AA" w:rsidP="00A259AA" w14:paraId="06F458E4" w14:textId="77777777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  <w:r w:rsidRPr="00A259AA">
        <w:rPr>
          <w:rFonts w:ascii="Courier New" w:hAnsi="Courier New" w:cs="Courier New"/>
        </w:rPr>
        <w:t xml:space="preserve">Sob o prisma do </w:t>
      </w:r>
      <w:r w:rsidRPr="00A259AA">
        <w:rPr>
          <w:rFonts w:ascii="Courier New" w:hAnsi="Courier New" w:cs="Courier New"/>
          <w:b/>
          <w:bCs/>
        </w:rPr>
        <w:t>Princípio da Eficiência Administrativa (Art. 37, caput, CF/88)</w:t>
      </w:r>
      <w:r w:rsidRPr="00A259AA">
        <w:rPr>
          <w:rFonts w:ascii="Courier New" w:hAnsi="Courier New" w:cs="Courier New"/>
        </w:rPr>
        <w:t xml:space="preserve">, a criação da ALMA supre uma omissão do Poder Público local e combate o que a doutrina denomina como </w:t>
      </w:r>
      <w:r w:rsidRPr="00A259AA">
        <w:rPr>
          <w:rFonts w:ascii="Courier New" w:hAnsi="Courier New" w:cs="Courier New"/>
          <w:b/>
          <w:bCs/>
        </w:rPr>
        <w:t>Princípio da Proibição do Retrocesso Cultural</w:t>
      </w:r>
      <w:r w:rsidRPr="00A259AA">
        <w:rPr>
          <w:rFonts w:ascii="Courier New" w:hAnsi="Courier New" w:cs="Courier New"/>
        </w:rPr>
        <w:t>.</w:t>
      </w:r>
    </w:p>
    <w:p w:rsidR="00CE5B2E" w:rsidP="00CE5B2E" w14:paraId="444475A0" w14:textId="38050C95">
      <w:pPr>
        <w:spacing w:before="120" w:after="120" w:line="360" w:lineRule="auto"/>
        <w:ind w:firstLine="70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Inclusive, recorda-se o já tratado neste município</w:t>
      </w:r>
      <w:r>
        <w:rPr>
          <w:rFonts w:ascii="Courier New" w:hAnsi="Courier New" w:cs="Courier New"/>
        </w:rPr>
        <w:t>:</w:t>
      </w:r>
    </w:p>
    <w:p w:rsidR="00CE5B2E" w:rsidP="00CE5B2E" w14:paraId="116156B1" w14:textId="77777777">
      <w:pPr>
        <w:spacing w:before="120" w:after="120" w:line="360" w:lineRule="auto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w:drawing>
          <wp:inline distT="0" distB="0" distL="0" distR="0">
            <wp:extent cx="5433679" cy="4305300"/>
            <wp:effectExtent l="133350" t="133350" r="129540" b="133350"/>
            <wp:docPr id="278530298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558568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0039" cy="433410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ffectLst>
                      <a:outerShdw blurRad="63500" dist="0" dir="0" sx="102000" sy="102000" kx="0" ky="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CE5B2E" w:rsidP="00A259AA" w14:paraId="2BFDD797" w14:textId="08D5F757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Ademais, é</w:t>
      </w:r>
      <w:r w:rsidRPr="006A4085">
        <w:rPr>
          <w:rFonts w:ascii="Courier New" w:hAnsi="Courier New" w:cs="Courier New"/>
        </w:rPr>
        <w:t xml:space="preserve"> imperativo salientar</w:t>
      </w:r>
      <w:r>
        <w:rPr>
          <w:rFonts w:ascii="Courier New" w:hAnsi="Courier New" w:cs="Courier New"/>
        </w:rPr>
        <w:t xml:space="preserve"> </w:t>
      </w:r>
      <w:r w:rsidRPr="006A4085">
        <w:rPr>
          <w:rFonts w:ascii="Courier New" w:hAnsi="Courier New" w:cs="Courier New"/>
        </w:rPr>
        <w:t xml:space="preserve">que </w:t>
      </w:r>
      <w:r w:rsidR="00BC1205">
        <w:rPr>
          <w:rFonts w:ascii="Courier New" w:hAnsi="Courier New" w:cs="Courier New"/>
        </w:rPr>
        <w:t>a</w:t>
      </w:r>
      <w:r w:rsidRPr="006A4085">
        <w:rPr>
          <w:rFonts w:ascii="Courier New" w:hAnsi="Courier New" w:cs="Courier New"/>
        </w:rPr>
        <w:t xml:space="preserve"> </w:t>
      </w:r>
      <w:r w:rsidRPr="006A4085">
        <w:rPr>
          <w:rFonts w:ascii="Courier New" w:hAnsi="Courier New" w:cs="Courier New"/>
          <w:b/>
          <w:bCs/>
        </w:rPr>
        <w:t>Academia Mundial de Letras da Humanidade (</w:t>
      </w:r>
      <w:r w:rsidRPr="006A4085">
        <w:rPr>
          <w:rFonts w:ascii="Courier New" w:hAnsi="Courier New" w:cs="Courier New"/>
          <w:b/>
          <w:bCs/>
        </w:rPr>
        <w:t>AMLH</w:t>
      </w:r>
      <w:r w:rsidRPr="006A4085">
        <w:rPr>
          <w:rFonts w:ascii="Courier New" w:hAnsi="Courier New" w:cs="Courier New"/>
          <w:b/>
          <w:bCs/>
        </w:rPr>
        <w:t>)</w:t>
      </w:r>
      <w:r w:rsidR="00BC1205">
        <w:rPr>
          <w:rFonts w:ascii="Courier New" w:hAnsi="Courier New" w:cs="Courier New"/>
        </w:rPr>
        <w:t xml:space="preserve"> é uma </w:t>
      </w:r>
      <w:r w:rsidRPr="006A4085">
        <w:rPr>
          <w:rFonts w:ascii="Courier New" w:hAnsi="Courier New" w:cs="Courier New"/>
        </w:rPr>
        <w:t>instituição de prestígio global dedicada à difusão das artes e à defesa dos valores humanísticos</w:t>
      </w:r>
      <w:r>
        <w:rPr>
          <w:rFonts w:ascii="Courier New" w:hAnsi="Courier New" w:cs="Courier New"/>
        </w:rPr>
        <w:t>. A</w:t>
      </w:r>
      <w:r w:rsidRPr="006A4085">
        <w:rPr>
          <w:rFonts w:ascii="Courier New" w:hAnsi="Courier New" w:cs="Courier New"/>
          <w:b/>
          <w:bCs/>
        </w:rPr>
        <w:t xml:space="preserve"> </w:t>
      </w:r>
      <w:r w:rsidRPr="00791AD5">
        <w:rPr>
          <w:rFonts w:ascii="Courier New" w:hAnsi="Courier New" w:cs="Courier New"/>
        </w:rPr>
        <w:t>AMLH</w:t>
      </w:r>
      <w:r>
        <w:rPr>
          <w:rFonts w:ascii="Courier New" w:hAnsi="Courier New" w:cs="Courier New"/>
        </w:rPr>
        <w:t xml:space="preserve"> </w:t>
      </w:r>
      <w:r w:rsidRPr="006A4085">
        <w:rPr>
          <w:rFonts w:ascii="Courier New" w:hAnsi="Courier New" w:cs="Courier New"/>
        </w:rPr>
        <w:t xml:space="preserve">utiliza a literatura como ferramenta de paz e chancela de notório saber em escala universal, coloca nosso município em posição de destaque no </w:t>
      </w:r>
      <w:r w:rsidRPr="006A4085">
        <w:rPr>
          <w:rFonts w:ascii="Courier New" w:hAnsi="Courier New" w:cs="Courier New"/>
        </w:rPr>
        <w:t xml:space="preserve">mapa intelectual do mundo. Todavia, a existência de uma entidade de alcance global torna ainda mais latente a necessidade de uma </w:t>
      </w:r>
      <w:r w:rsidRPr="006A4085">
        <w:rPr>
          <w:rFonts w:ascii="Courier New" w:hAnsi="Courier New" w:cs="Courier New"/>
          <w:b/>
          <w:bCs/>
        </w:rPr>
        <w:t>Academia de Letras Municipal</w:t>
      </w:r>
      <w:r w:rsidRPr="006A4085">
        <w:rPr>
          <w:rFonts w:ascii="Courier New" w:hAnsi="Courier New" w:cs="Courier New"/>
        </w:rPr>
        <w:t>, voltada especificamente para a curadoria d</w:t>
      </w:r>
      <w:r>
        <w:rPr>
          <w:rFonts w:ascii="Courier New" w:hAnsi="Courier New" w:cs="Courier New"/>
        </w:rPr>
        <w:t>e Mogi Mirim</w:t>
      </w:r>
      <w:r w:rsidRPr="006A4085">
        <w:rPr>
          <w:rFonts w:ascii="Courier New" w:hAnsi="Courier New" w:cs="Courier New"/>
        </w:rPr>
        <w:t xml:space="preserve"> e para o fomento dos talentos locais. Enquanto a </w:t>
      </w:r>
      <w:r w:rsidRPr="006A4085">
        <w:rPr>
          <w:rFonts w:ascii="Courier New" w:hAnsi="Courier New" w:cs="Courier New"/>
        </w:rPr>
        <w:t>AMLH</w:t>
      </w:r>
      <w:r w:rsidRPr="006A4085">
        <w:rPr>
          <w:rFonts w:ascii="Courier New" w:hAnsi="Courier New" w:cs="Courier New"/>
        </w:rPr>
        <w:t xml:space="preserve"> projeta Mogi Mirim para o mundo, a Academia Municipal deve enraizar a cultura nas escolas e bairros, criando um ecossistema literário completo</w:t>
      </w:r>
      <w:r>
        <w:rPr>
          <w:rFonts w:ascii="Courier New" w:hAnsi="Courier New" w:cs="Courier New"/>
        </w:rPr>
        <w:t>.</w:t>
      </w:r>
    </w:p>
    <w:p w:rsidR="00A259AA" w:rsidP="00A259AA" w14:paraId="1BEDD507" w14:textId="6A242925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  <w:r w:rsidRPr="00A259AA">
        <w:rPr>
          <w:rFonts w:ascii="Courier New" w:hAnsi="Courier New" w:cs="Courier New"/>
        </w:rPr>
        <w:t>É inadmissível que Mogi Mirim, cidade de vanguarda e sede jurídica da prestigiosa Academia Mundial de Letras da Humanidade (</w:t>
      </w:r>
      <w:r w:rsidRPr="00A259AA">
        <w:rPr>
          <w:rFonts w:ascii="Courier New" w:hAnsi="Courier New" w:cs="Courier New"/>
        </w:rPr>
        <w:t>AMLH</w:t>
      </w:r>
      <w:r w:rsidRPr="00A259AA">
        <w:rPr>
          <w:rFonts w:ascii="Courier New" w:hAnsi="Courier New" w:cs="Courier New"/>
        </w:rPr>
        <w:t>), careça de um órgão que fomente a "prata da casa" e organize a produção intelectual de seus filhos.</w:t>
      </w:r>
      <w:r>
        <w:rPr>
          <w:rFonts w:ascii="Courier New" w:hAnsi="Courier New" w:cs="Courier New"/>
        </w:rPr>
        <w:t xml:space="preserve"> </w:t>
      </w:r>
      <w:r w:rsidRPr="00A259AA">
        <w:rPr>
          <w:rFonts w:ascii="Courier New" w:hAnsi="Courier New" w:cs="Courier New"/>
        </w:rPr>
        <w:t xml:space="preserve">A ausência de fomento institucional gera o esvaziamento da identidade local, ferindo o </w:t>
      </w:r>
      <w:r w:rsidRPr="00A259AA">
        <w:rPr>
          <w:rFonts w:ascii="Courier New" w:hAnsi="Courier New" w:cs="Courier New"/>
          <w:b/>
          <w:bCs/>
        </w:rPr>
        <w:t>Princípio da Autonomia Municipal</w:t>
      </w:r>
      <w:r w:rsidRPr="00A259AA">
        <w:rPr>
          <w:rFonts w:ascii="Courier New" w:hAnsi="Courier New" w:cs="Courier New"/>
        </w:rPr>
        <w:t xml:space="preserve"> na sua vertente cultural.</w:t>
      </w:r>
    </w:p>
    <w:p w:rsidR="00A259AA" w:rsidP="00A259AA" w14:paraId="4C4A6730" w14:textId="3F78E4C9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  <w:r w:rsidRPr="00A259AA">
        <w:rPr>
          <w:rFonts w:ascii="Courier New" w:hAnsi="Courier New" w:cs="Courier New"/>
        </w:rPr>
        <w:t xml:space="preserve">Ao instituir mecanismos de controle social e transparência, o projeto assegura a observância ao </w:t>
      </w:r>
      <w:r w:rsidRPr="00A259AA">
        <w:rPr>
          <w:rFonts w:ascii="Courier New" w:hAnsi="Courier New" w:cs="Courier New"/>
          <w:b/>
          <w:bCs/>
        </w:rPr>
        <w:t>Princípio da Moralidade e da Impessoalidade</w:t>
      </w:r>
      <w:r w:rsidRPr="00A259AA">
        <w:rPr>
          <w:rFonts w:ascii="Courier New" w:hAnsi="Courier New" w:cs="Courier New"/>
        </w:rPr>
        <w:t>, garantindo que a Academia seja um espaço de mérito e pluralismo democrático, e não de privilégios.</w:t>
      </w:r>
    </w:p>
    <w:p w:rsidR="00473091" w:rsidRPr="00473091" w:rsidP="00473091" w14:paraId="44BF9820" w14:textId="09E45B1F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Fato é que o</w:t>
      </w:r>
      <w:r w:rsidRPr="00473091">
        <w:rPr>
          <w:rFonts w:ascii="Courier New" w:hAnsi="Courier New" w:cs="Courier New"/>
        </w:rPr>
        <w:t xml:space="preserve"> projeto inova ao criar uma Comissão Instaladora com participação da sociedade civil e ao prever mecanismos de consulta e audiência pública. Longe de ser um problema, essa estrutura é incentivada e protegida pelo STF, que vê a participação popular como um pilar da democracia</w:t>
      </w:r>
      <w:r>
        <w:rPr>
          <w:rFonts w:ascii="Courier New" w:hAnsi="Courier New" w:cs="Courier New"/>
        </w:rPr>
        <w:t>:</w:t>
      </w:r>
    </w:p>
    <w:p w:rsidR="00CE5B2E" w:rsidRPr="00896562" w:rsidP="00CE5B2E" w14:paraId="2DC85C89" w14:textId="77777777">
      <w:pPr>
        <w:ind w:left="1701"/>
        <w:jc w:val="both"/>
        <w:rPr>
          <w:rFonts w:ascii="Courier New" w:hAnsi="Courier New" w:cs="Courier New"/>
          <w:sz w:val="20"/>
          <w:szCs w:val="20"/>
        </w:rPr>
      </w:pPr>
    </w:p>
    <w:p w:rsidR="00473091" w:rsidRPr="00896562" w:rsidP="00473091" w14:paraId="69405574" w14:textId="176696D2">
      <w:pPr>
        <w:pBdr>
          <w:left w:val="single" w:sz="4" w:space="4" w:color="auto"/>
          <w:right w:val="single" w:sz="4" w:space="4" w:color="auto"/>
        </w:pBdr>
        <w:ind w:left="1701"/>
        <w:jc w:val="both"/>
        <w:rPr>
          <w:rFonts w:ascii="Courier New" w:hAnsi="Courier New" w:cs="Courier New"/>
          <w:sz w:val="20"/>
          <w:szCs w:val="20"/>
        </w:rPr>
      </w:pPr>
      <w:r w:rsidRPr="00473091">
        <w:rPr>
          <w:rFonts w:ascii="Courier New" w:hAnsi="Courier New" w:cs="Courier New"/>
          <w:sz w:val="20"/>
          <w:szCs w:val="20"/>
        </w:rPr>
        <w:t>LEGISLATIVO – FISCALIZAÇÃO – CONSELHO DE REPRESENTANTES – PARTICIPAÇÃO POPULAR. Surge constitucional lei de iniciativa parlamentar a criar conselho de representantes da sociedade civil, integrante da estrutura do Poder Legislativo, com atribuição de acompanhar ações do Executivo.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473091">
        <w:rPr>
          <w:rFonts w:ascii="Courier New" w:hAnsi="Courier New" w:cs="Courier New"/>
          <w:sz w:val="20"/>
          <w:szCs w:val="20"/>
        </w:rPr>
        <w:t>(STF - RE: 626946 SP, Relator: MARCO AURÉLIO, Data de Julgamento: 13/10/2020, Tribunal Pleno, Data de Publicação: 17/12/2020)</w:t>
      </w:r>
    </w:p>
    <w:p w:rsidR="00CE5B2E" w:rsidRPr="00896562" w:rsidP="00CE5B2E" w14:paraId="308694BE" w14:textId="77777777">
      <w:pPr>
        <w:ind w:left="1701"/>
        <w:jc w:val="both"/>
        <w:rPr>
          <w:rFonts w:ascii="Courier New" w:hAnsi="Courier New" w:cs="Courier New"/>
          <w:sz w:val="20"/>
          <w:szCs w:val="20"/>
        </w:rPr>
      </w:pPr>
    </w:p>
    <w:p w:rsidR="00473091" w:rsidP="00473091" w14:paraId="58E7004D" w14:textId="5BD97E85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  <w:r w:rsidRPr="00473091">
        <w:rPr>
          <w:rFonts w:ascii="Courier New" w:hAnsi="Courier New" w:cs="Courier New"/>
        </w:rPr>
        <w:t>Mais do que isso, o STF entende que dificultar a participação da sociedade civil em conselhos é inconstitucional, o que reforça a correção do caminho adotado pelo projeto da ALMA</w:t>
      </w:r>
      <w:r>
        <w:rPr>
          <w:rFonts w:ascii="Courier New" w:hAnsi="Courier New" w:cs="Courier New"/>
        </w:rPr>
        <w:t>:</w:t>
      </w:r>
    </w:p>
    <w:p w:rsidR="00CE5B2E" w:rsidRPr="00896562" w:rsidP="00CE5B2E" w14:paraId="33A0B134" w14:textId="77777777">
      <w:pPr>
        <w:ind w:left="1701"/>
        <w:jc w:val="both"/>
        <w:rPr>
          <w:rFonts w:ascii="Courier New" w:hAnsi="Courier New" w:cs="Courier New"/>
          <w:sz w:val="20"/>
          <w:szCs w:val="20"/>
        </w:rPr>
      </w:pPr>
    </w:p>
    <w:p w:rsidR="00473091" w:rsidP="00473091" w14:paraId="56DD00D3" w14:textId="7DC844AE">
      <w:pPr>
        <w:pBdr>
          <w:left w:val="single" w:sz="4" w:space="4" w:color="auto"/>
          <w:right w:val="single" w:sz="4" w:space="4" w:color="auto"/>
        </w:pBdr>
        <w:ind w:left="1701"/>
        <w:jc w:val="both"/>
        <w:rPr>
          <w:rFonts w:ascii="Courier New" w:hAnsi="Courier New" w:cs="Courier New"/>
          <w:sz w:val="20"/>
          <w:szCs w:val="20"/>
        </w:rPr>
      </w:pPr>
      <w:r w:rsidRPr="00473091">
        <w:rPr>
          <w:rFonts w:ascii="Courier New" w:hAnsi="Courier New" w:cs="Courier New"/>
          <w:sz w:val="20"/>
          <w:szCs w:val="20"/>
        </w:rPr>
        <w:t xml:space="preserve">Direito da criança e do adolescente. Arguição de descumprimento de preceito fundamental. Decreto nº 10.003/2019. Composição e funcionamento do Conselho Nacional da Criança e do Adolescente – Conanda. Procedência parcial do pedido. 1. Importância de evitar os riscos do constitucionalismo abusivo: prática que promove a interpretação ou a alteração do ordenamento jurídico, de forma a concentrar poderes no Chefe do Executivo e a </w:t>
      </w:r>
      <w:r w:rsidRPr="00473091">
        <w:rPr>
          <w:rFonts w:ascii="Courier New" w:hAnsi="Courier New" w:cs="Courier New"/>
          <w:sz w:val="20"/>
          <w:szCs w:val="20"/>
        </w:rPr>
        <w:t>desabilitar agentes que exercem controle sobre a sua atuação. Instrumento associado, na ordem internacional, ao retrocesso democrático e à violação a direitos fundamentais. 2. A estruturação da administração pública federal insere-se na competência discricionária do Chefe do Executivo federal. Entretanto, o exercício dessa competência encontra limites na Constituição e nas leis, e deve respeitá-las. 3. As novas regras que disciplinam o funcionamento do Conselho Nacional da Criança e do Adolescente - Conanda, a pretexto de regular, frustram a participação das entidades da sociedade civil na formulação de políticas públicas em favor de crianças e adolescentes e no controle da sua execução, como exigido pela Constituição. Tais regras contrariam norma constitucional expressa, que exige tal participação, e colocam em risco a proteção integral e prioritária da infância e da juventude (art. 227, caput e § 7º, e art. 204, II, CF). 4. Ação julgada parcialmente procedente. Tese: “É inconstitucional norma que, a pretexto de regulamentar, dificulta a participação da sociedade civil em conselhos deliberativos”.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473091">
        <w:rPr>
          <w:rFonts w:ascii="Courier New" w:hAnsi="Courier New" w:cs="Courier New"/>
          <w:sz w:val="20"/>
          <w:szCs w:val="20"/>
        </w:rPr>
        <w:t>(STF - ADPF: 622 DF, Relator: ROBERTO BARROSO, Data de Julgamento: 01/03/2021, Tribunal Pleno, Data de Publicação: 21/05/2021)</w:t>
      </w:r>
    </w:p>
    <w:p w:rsidR="00CE5B2E" w:rsidRPr="00896562" w:rsidP="00CE5B2E" w14:paraId="7CA945E2" w14:textId="77777777">
      <w:pPr>
        <w:ind w:left="1701"/>
        <w:jc w:val="both"/>
        <w:rPr>
          <w:rFonts w:ascii="Courier New" w:hAnsi="Courier New" w:cs="Courier New"/>
          <w:sz w:val="20"/>
          <w:szCs w:val="20"/>
        </w:rPr>
      </w:pPr>
    </w:p>
    <w:p w:rsidR="00473091" w:rsidRPr="00473091" w:rsidP="00473091" w14:paraId="7EBC3C4E" w14:textId="3EB3D979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Ora, e</w:t>
      </w:r>
      <w:r w:rsidRPr="00473091">
        <w:rPr>
          <w:rFonts w:ascii="Courier New" w:hAnsi="Courier New" w:cs="Courier New"/>
        </w:rPr>
        <w:t xml:space="preserve">ssas decisões do STF servem como um escudo para a legalidade da Comissão Instaladora plural e dos mecanismos de transparência. Elas demonstram que o projeto não apenas pode, mas </w:t>
      </w:r>
      <w:r w:rsidRPr="00473091">
        <w:rPr>
          <w:rFonts w:ascii="Courier New" w:hAnsi="Courier New" w:cs="Courier New"/>
          <w:b/>
          <w:bCs/>
        </w:rPr>
        <w:t>deve incluir a sociedade civil</w:t>
      </w:r>
      <w:r w:rsidRPr="00473091">
        <w:rPr>
          <w:rFonts w:ascii="Courier New" w:hAnsi="Courier New" w:cs="Courier New"/>
        </w:rPr>
        <w:t xml:space="preserve"> em sua formatação para estar alinhado aos princípios democráticos e participativos da Constituição.</w:t>
      </w:r>
    </w:p>
    <w:p w:rsidR="00A259AA" w:rsidP="00A259AA" w14:paraId="48098959" w14:textId="1DD80ABF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  <w:r w:rsidRPr="00A259AA">
        <w:rPr>
          <w:rFonts w:ascii="Courier New" w:hAnsi="Courier New" w:cs="Courier New"/>
        </w:rPr>
        <w:t xml:space="preserve">Ademais, a relevância desta lei transcende o campo das letras e invade a esfera da saúde pública. A fundamentação científica para tal afirmação encontra-se no robusto relatório da </w:t>
      </w:r>
      <w:r w:rsidRPr="00A259AA">
        <w:rPr>
          <w:rFonts w:ascii="Courier New" w:hAnsi="Courier New" w:cs="Courier New"/>
          <w:b/>
          <w:bCs/>
        </w:rPr>
        <w:t>Organização Mundial da Saúde (OMS)</w:t>
      </w:r>
      <w:r w:rsidRPr="00A259AA">
        <w:rPr>
          <w:rFonts w:ascii="Courier New" w:hAnsi="Courier New" w:cs="Courier New"/>
        </w:rPr>
        <w:t>, publicado em 2019 (</w:t>
      </w:r>
      <w:r w:rsidRPr="00A259AA">
        <w:rPr>
          <w:rFonts w:ascii="Courier New" w:hAnsi="Courier New" w:cs="Courier New"/>
          <w:i/>
          <w:iCs/>
        </w:rPr>
        <w:t xml:space="preserve">Health </w:t>
      </w:r>
      <w:r w:rsidRPr="00A259AA">
        <w:rPr>
          <w:rFonts w:ascii="Courier New" w:hAnsi="Courier New" w:cs="Courier New"/>
          <w:i/>
          <w:iCs/>
        </w:rPr>
        <w:t>Evidence</w:t>
      </w:r>
      <w:r w:rsidRPr="00A259AA">
        <w:rPr>
          <w:rFonts w:ascii="Courier New" w:hAnsi="Courier New" w:cs="Courier New"/>
          <w:i/>
          <w:iCs/>
        </w:rPr>
        <w:t xml:space="preserve"> Network </w:t>
      </w:r>
      <w:r w:rsidRPr="00A259AA">
        <w:rPr>
          <w:rFonts w:ascii="Courier New" w:hAnsi="Courier New" w:cs="Courier New"/>
          <w:i/>
          <w:iCs/>
        </w:rPr>
        <w:t>synthesis</w:t>
      </w:r>
      <w:r w:rsidRPr="00A259AA">
        <w:rPr>
          <w:rFonts w:ascii="Courier New" w:hAnsi="Courier New" w:cs="Courier New"/>
          <w:i/>
          <w:iCs/>
        </w:rPr>
        <w:t xml:space="preserve"> </w:t>
      </w:r>
      <w:r w:rsidRPr="00A259AA">
        <w:rPr>
          <w:rFonts w:ascii="Courier New" w:hAnsi="Courier New" w:cs="Courier New"/>
          <w:i/>
          <w:iCs/>
        </w:rPr>
        <w:t>report</w:t>
      </w:r>
      <w:r w:rsidRPr="00A259AA">
        <w:rPr>
          <w:rFonts w:ascii="Courier New" w:hAnsi="Courier New" w:cs="Courier New"/>
          <w:i/>
          <w:iCs/>
        </w:rPr>
        <w:t xml:space="preserve"> 67</w:t>
      </w:r>
      <w:r>
        <w:rPr>
          <w:rStyle w:val="FootnoteReference"/>
          <w:rFonts w:ascii="Courier New" w:hAnsi="Courier New" w:cs="Courier New"/>
          <w:i/>
          <w:iCs/>
        </w:rPr>
        <w:footnoteReference w:id="2"/>
      </w:r>
      <w:r w:rsidRPr="00A259AA">
        <w:rPr>
          <w:rFonts w:ascii="Courier New" w:hAnsi="Courier New" w:cs="Courier New"/>
        </w:rPr>
        <w:t>), que analisou mais de 3.000 estudos ao redor do globo.</w:t>
      </w:r>
    </w:p>
    <w:p w:rsidR="00BC1205" w:rsidP="00A259AA" w14:paraId="06749EF4" w14:textId="77777777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</w:p>
    <w:p w:rsidR="00A259AA" w:rsidP="00CE5B2E" w14:paraId="35990B1D" w14:textId="3B16E5B1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hd w:val="clear" w:color="auto" w:fill="FBE4D5" w:themeFill="accent2" w:themeFillTint="33"/>
        <w:spacing w:before="120" w:after="120" w:line="276" w:lineRule="auto"/>
        <w:ind w:left="1134" w:right="1134"/>
        <w:jc w:val="center"/>
        <w:rPr>
          <w:rFonts w:ascii="Courier New" w:hAnsi="Courier New" w:cs="Courier New"/>
        </w:rPr>
      </w:pPr>
      <w:r w:rsidRPr="00A259AA">
        <w:rPr>
          <w:rFonts w:ascii="Courier New" w:hAnsi="Courier New" w:cs="Courier New"/>
          <w:b/>
          <w:bCs/>
        </w:rPr>
        <w:t>A evidência científica é irrefutável</w:t>
      </w:r>
      <w:r>
        <w:rPr>
          <w:rFonts w:ascii="Courier New" w:hAnsi="Courier New" w:cs="Courier New"/>
          <w:b/>
          <w:bCs/>
        </w:rPr>
        <w:t>:</w:t>
      </w:r>
    </w:p>
    <w:p w:rsidR="00A259AA" w:rsidP="001B5DF1" w14:paraId="661CEA1D" w14:textId="41858A49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hd w:val="clear" w:color="auto" w:fill="FBE4D5" w:themeFill="accent2" w:themeFillTint="33"/>
        <w:spacing w:before="120" w:after="120" w:line="276" w:lineRule="auto"/>
        <w:ind w:left="1134" w:right="1134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</w:t>
      </w:r>
      <w:r w:rsidRPr="00A259AA">
        <w:rPr>
          <w:rFonts w:ascii="Courier New" w:hAnsi="Courier New" w:cs="Courier New"/>
        </w:rPr>
        <w:t xml:space="preserve"> participação ativa em atividades culturais e artísticas reduz o isolamento social, mitiga transtornos de ansiedade e depressão e auxilia no tratamento de doenças crônicas, resultando em uma redução direta nos índices de mortalidade e nos custos do sistema de saúde.</w:t>
      </w:r>
    </w:p>
    <w:p w:rsidR="00A259AA" w:rsidRPr="00A259AA" w:rsidP="00A259AA" w14:paraId="5D6572FA" w14:textId="1B1277AB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  <w:r w:rsidRPr="00A259AA">
        <w:rPr>
          <w:rFonts w:ascii="Courier New" w:hAnsi="Courier New" w:cs="Courier New"/>
        </w:rPr>
        <w:t xml:space="preserve">Portanto, fomentar a cultura é, </w:t>
      </w:r>
      <w:r w:rsidRPr="00A259AA">
        <w:rPr>
          <w:rFonts w:ascii="Courier New" w:hAnsi="Courier New" w:cs="Courier New"/>
          <w:i/>
          <w:iCs/>
        </w:rPr>
        <w:t>lato sensu</w:t>
      </w:r>
      <w:r w:rsidRPr="00A259AA">
        <w:rPr>
          <w:rFonts w:ascii="Courier New" w:hAnsi="Courier New" w:cs="Courier New"/>
        </w:rPr>
        <w:t xml:space="preserve">, promover a saúde pública, aplicando-se aqui o princípio </w:t>
      </w:r>
      <w:r w:rsidRPr="00A259AA">
        <w:rPr>
          <w:rFonts w:ascii="Courier New" w:hAnsi="Courier New" w:cs="Courier New"/>
          <w:b/>
          <w:bCs/>
          <w:i/>
          <w:iCs/>
        </w:rPr>
        <w:t>salus</w:t>
      </w:r>
      <w:r w:rsidRPr="00A259AA">
        <w:rPr>
          <w:rFonts w:ascii="Courier New" w:hAnsi="Courier New" w:cs="Courier New"/>
          <w:b/>
          <w:bCs/>
          <w:i/>
          <w:iCs/>
        </w:rPr>
        <w:t xml:space="preserve"> </w:t>
      </w:r>
      <w:r w:rsidRPr="00A259AA">
        <w:rPr>
          <w:rFonts w:ascii="Courier New" w:hAnsi="Courier New" w:cs="Courier New"/>
          <w:b/>
          <w:bCs/>
          <w:i/>
          <w:iCs/>
        </w:rPr>
        <w:t>populi</w:t>
      </w:r>
      <w:r w:rsidRPr="00A259AA">
        <w:rPr>
          <w:rFonts w:ascii="Courier New" w:hAnsi="Courier New" w:cs="Courier New"/>
          <w:b/>
          <w:bCs/>
          <w:i/>
          <w:iCs/>
        </w:rPr>
        <w:t xml:space="preserve"> suprema </w:t>
      </w:r>
      <w:r w:rsidRPr="00A259AA">
        <w:rPr>
          <w:rFonts w:ascii="Courier New" w:hAnsi="Courier New" w:cs="Courier New"/>
          <w:b/>
          <w:bCs/>
          <w:i/>
          <w:iCs/>
        </w:rPr>
        <w:t>lex</w:t>
      </w:r>
      <w:r w:rsidRPr="00A259AA">
        <w:rPr>
          <w:rFonts w:ascii="Courier New" w:hAnsi="Courier New" w:cs="Courier New"/>
          <w:b/>
          <w:bCs/>
          <w:i/>
          <w:iCs/>
        </w:rPr>
        <w:t xml:space="preserve"> </w:t>
      </w:r>
      <w:r w:rsidRPr="00A259AA">
        <w:rPr>
          <w:rFonts w:ascii="Courier New" w:hAnsi="Courier New" w:cs="Courier New"/>
          <w:b/>
          <w:bCs/>
          <w:i/>
          <w:iCs/>
        </w:rPr>
        <w:t>esto</w:t>
      </w:r>
      <w:r w:rsidRPr="00A259AA">
        <w:rPr>
          <w:rFonts w:ascii="Courier New" w:hAnsi="Courier New" w:cs="Courier New"/>
        </w:rPr>
        <w:t xml:space="preserve"> (a saúde/bem-estar do povo seja a lei suprema).</w:t>
      </w:r>
    </w:p>
    <w:p w:rsidR="007120E5" w:rsidP="00A259AA" w14:paraId="0072504A" w14:textId="6B1B5B1E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  <w:r w:rsidRPr="00A259AA">
        <w:rPr>
          <w:rFonts w:ascii="Courier New" w:hAnsi="Courier New" w:cs="Courier New"/>
        </w:rPr>
        <w:t xml:space="preserve">A institucionalização da ALMA através de um processo de seleção transparente, com direito de impugnação popular e critérios de idoneidade democrática, protege o erário e o interesse público contra o aparelhamento ideológico e o extremismo, preservando a </w:t>
      </w:r>
      <w:r w:rsidRPr="00A259AA">
        <w:rPr>
          <w:rFonts w:ascii="Courier New" w:hAnsi="Courier New" w:cs="Courier New"/>
          <w:b/>
          <w:bCs/>
        </w:rPr>
        <w:t>Segurança Jurídica</w:t>
      </w:r>
      <w:r w:rsidRPr="00A259AA">
        <w:rPr>
          <w:rFonts w:ascii="Courier New" w:hAnsi="Courier New" w:cs="Courier New"/>
        </w:rPr>
        <w:t xml:space="preserve"> e a paz social.</w:t>
      </w:r>
      <w:r>
        <w:rPr>
          <w:rFonts w:ascii="Courier New" w:hAnsi="Courier New" w:cs="Courier New"/>
        </w:rPr>
        <w:t xml:space="preserve"> </w:t>
      </w:r>
      <w:r w:rsidRPr="00A259AA">
        <w:rPr>
          <w:rFonts w:ascii="Courier New" w:hAnsi="Courier New" w:cs="Courier New"/>
        </w:rPr>
        <w:t xml:space="preserve">Trata-se de uma medida de </w:t>
      </w:r>
      <w:r w:rsidRPr="00A259AA">
        <w:rPr>
          <w:rFonts w:ascii="Courier New" w:hAnsi="Courier New" w:cs="Courier New"/>
          <w:b/>
          <w:bCs/>
        </w:rPr>
        <w:t>Justiça Social</w:t>
      </w:r>
      <w:r w:rsidRPr="00A259AA">
        <w:rPr>
          <w:rFonts w:ascii="Courier New" w:hAnsi="Courier New" w:cs="Courier New"/>
        </w:rPr>
        <w:t xml:space="preserve"> que democratiza o acesso ao saber e consagra o direito à "imortalidade" literária como ferramenta de transformação comunitária.</w:t>
      </w:r>
    </w:p>
    <w:p w:rsidR="002575B7" w:rsidRPr="006A4085" w:rsidP="002575B7" w14:paraId="33E3A27A" w14:textId="65A452BB">
      <w:pPr>
        <w:spacing w:before="120" w:after="120" w:line="360" w:lineRule="auto"/>
        <w:ind w:firstLine="567"/>
        <w:jc w:val="both"/>
        <w:rPr>
          <w:rFonts w:ascii="Courier New" w:hAnsi="Courier New" w:cs="Courier New"/>
          <w:b/>
          <w:bCs/>
        </w:rPr>
      </w:pPr>
      <w:r w:rsidRPr="006A4085">
        <w:rPr>
          <w:rFonts w:ascii="Courier New" w:hAnsi="Courier New" w:cs="Courier New"/>
        </w:rPr>
        <w:t xml:space="preserve">Por assim ser, </w:t>
      </w:r>
      <w:r w:rsidRPr="006A4085">
        <w:rPr>
          <w:rFonts w:ascii="Courier New" w:hAnsi="Courier New" w:cs="Courier New"/>
          <w:b/>
          <w:bCs/>
        </w:rPr>
        <w:t xml:space="preserve">sua aprovação representará um marco civilizatório para Mogi Mirim, reafirmando que a cidade </w:t>
      </w:r>
      <w:r w:rsidR="00896562">
        <w:rPr>
          <w:rFonts w:ascii="Courier New" w:hAnsi="Courier New" w:cs="Courier New"/>
          <w:b/>
          <w:bCs/>
        </w:rPr>
        <w:t>exalta a cultura e a produção artística de seus munícipes</w:t>
      </w:r>
      <w:r w:rsidRPr="006A4085">
        <w:rPr>
          <w:rFonts w:ascii="Courier New" w:hAnsi="Courier New" w:cs="Courier New"/>
          <w:b/>
          <w:bCs/>
        </w:rPr>
        <w:t>.</w:t>
      </w:r>
    </w:p>
    <w:p w:rsidR="0011792B" w:rsidRPr="006A4085" w:rsidP="00FB0DF0" w14:paraId="446F08AF" w14:textId="44D793B4">
      <w:pPr>
        <w:spacing w:before="120" w:after="120" w:line="360" w:lineRule="auto"/>
        <w:ind w:firstLine="567"/>
        <w:jc w:val="both"/>
        <w:rPr>
          <w:rFonts w:ascii="Courier New" w:hAnsi="Courier New" w:cs="Courier New"/>
        </w:rPr>
      </w:pPr>
      <w:r w:rsidRPr="006A4085">
        <w:rPr>
          <w:rFonts w:ascii="Courier New" w:hAnsi="Courier New" w:cs="Courier New"/>
        </w:rPr>
        <w:t xml:space="preserve">Submeto a esta Casa Legislativa a presente proposição, </w:t>
      </w:r>
      <w:r w:rsidRPr="00A259AA" w:rsidR="007120E5">
        <w:rPr>
          <w:rFonts w:ascii="Courier New" w:hAnsi="Courier New" w:cs="Courier New"/>
        </w:rPr>
        <w:t xml:space="preserve">pautado pelo </w:t>
      </w:r>
      <w:r w:rsidRPr="00A259AA" w:rsidR="007120E5">
        <w:rPr>
          <w:rFonts w:ascii="Courier New" w:hAnsi="Courier New" w:cs="Courier New"/>
          <w:b/>
          <w:bCs/>
        </w:rPr>
        <w:t>Princípio da Supremacia do Interesse Público</w:t>
      </w:r>
      <w:r w:rsidRPr="00A259AA" w:rsidR="007120E5">
        <w:rPr>
          <w:rFonts w:ascii="Courier New" w:hAnsi="Courier New" w:cs="Courier New"/>
        </w:rPr>
        <w:t xml:space="preserve">, </w:t>
      </w:r>
      <w:r w:rsidRPr="006A4085">
        <w:rPr>
          <w:rFonts w:ascii="Courier New" w:hAnsi="Courier New" w:cs="Courier New"/>
        </w:rPr>
        <w:t>confiante no espírito público dos nobres Pares.</w:t>
      </w:r>
    </w:p>
    <w:sectPr w:rsidSect="00CE5B2E">
      <w:headerReference w:type="default" r:id="rId8"/>
      <w:footerReference w:type="default" r:id="rId9"/>
      <w:pgSz w:w="11906" w:h="16838"/>
      <w:pgMar w:top="1985" w:right="1134" w:bottom="1134" w:left="1701" w:header="709" w:footer="327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5B2E" w14:paraId="6A7ABC0B" w14:textId="77777777">
    <w:pPr>
      <w:pStyle w:val="Footer"/>
      <w:jc w:val="right"/>
    </w:pPr>
  </w:p>
  <w:sdt>
    <w:sdtPr>
      <w:id w:val="1690942106"/>
      <w:docPartObj>
        <w:docPartGallery w:val="Page Numbers (Bottom of Page)"/>
        <w:docPartUnique/>
      </w:docPartObj>
    </w:sdtPr>
    <w:sdtEndPr>
      <w:rPr>
        <w:rFonts w:ascii="Courier New" w:hAnsi="Courier New" w:cs="Courier New"/>
        <w:sz w:val="20"/>
        <w:szCs w:val="2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Courier New" w:hAnsi="Courier New" w:cs="Courier New"/>
            <w:sz w:val="20"/>
            <w:szCs w:val="20"/>
          </w:rPr>
        </w:sdtEndPr>
        <w:sdtContent>
          <w:p w:rsidR="000E3FEE" w:rsidRPr="000E3FEE" w14:paraId="1FE158F6" w14:textId="76886AEB">
            <w:pPr>
              <w:pStyle w:val="Footer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0E3FEE">
              <w:rPr>
                <w:rFonts w:ascii="Courier New" w:hAnsi="Courier New" w:cs="Courier New"/>
                <w:sz w:val="20"/>
                <w:szCs w:val="20"/>
              </w:rPr>
              <w:t xml:space="preserve">Página </w:t>
            </w:r>
            <w:r w:rsidRPr="000E3FEE">
              <w:rPr>
                <w:rFonts w:ascii="Courier New" w:hAnsi="Courier New" w:cs="Courier New"/>
                <w:b/>
                <w:bCs/>
                <w:sz w:val="20"/>
                <w:szCs w:val="20"/>
              </w:rPr>
              <w:fldChar w:fldCharType="begin"/>
            </w:r>
            <w:r w:rsidRPr="000E3FEE">
              <w:rPr>
                <w:rFonts w:ascii="Courier New" w:hAnsi="Courier New" w:cs="Courier New"/>
                <w:b/>
                <w:bCs/>
                <w:sz w:val="20"/>
                <w:szCs w:val="20"/>
              </w:rPr>
              <w:instrText>PAGE</w:instrText>
            </w:r>
            <w:r w:rsidRPr="000E3FEE">
              <w:rPr>
                <w:rFonts w:ascii="Courier New" w:hAnsi="Courier New" w:cs="Courier New"/>
                <w:b/>
                <w:bCs/>
                <w:sz w:val="20"/>
                <w:szCs w:val="20"/>
              </w:rPr>
              <w:fldChar w:fldCharType="separate"/>
            </w:r>
            <w:r w:rsidRPr="000E3F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12</w:t>
            </w:r>
            <w:r w:rsidRPr="000E3FEE">
              <w:rPr>
                <w:rFonts w:ascii="Courier New" w:hAnsi="Courier New" w:cs="Courier New"/>
                <w:b/>
                <w:bCs/>
                <w:sz w:val="20"/>
                <w:szCs w:val="20"/>
              </w:rPr>
              <w:fldChar w:fldCharType="end"/>
            </w:r>
            <w:r w:rsidRPr="000E3FEE">
              <w:rPr>
                <w:rFonts w:ascii="Courier New" w:hAnsi="Courier New" w:cs="Courier New"/>
                <w:sz w:val="20"/>
                <w:szCs w:val="20"/>
              </w:rPr>
              <w:t xml:space="preserve"> de </w:t>
            </w:r>
            <w:r w:rsidRPr="000E3FEE">
              <w:rPr>
                <w:rFonts w:ascii="Courier New" w:hAnsi="Courier New" w:cs="Courier New"/>
                <w:b/>
                <w:bCs/>
                <w:sz w:val="20"/>
                <w:szCs w:val="20"/>
              </w:rPr>
              <w:fldChar w:fldCharType="begin"/>
            </w:r>
            <w:r w:rsidRPr="000E3FEE">
              <w:rPr>
                <w:rFonts w:ascii="Courier New" w:hAnsi="Courier New" w:cs="Courier New"/>
                <w:b/>
                <w:bCs/>
                <w:sz w:val="20"/>
                <w:szCs w:val="20"/>
              </w:rPr>
              <w:instrText>NUMPAGES</w:instrText>
            </w:r>
            <w:r w:rsidRPr="000E3FEE">
              <w:rPr>
                <w:rFonts w:ascii="Courier New" w:hAnsi="Courier New" w:cs="Courier New"/>
                <w:b/>
                <w:bCs/>
                <w:sz w:val="20"/>
                <w:szCs w:val="20"/>
              </w:rPr>
              <w:fldChar w:fldCharType="separate"/>
            </w:r>
            <w:r w:rsidRPr="000E3FEE">
              <w:rPr>
                <w:rFonts w:ascii="Courier New" w:hAnsi="Courier New" w:cs="Courier New"/>
                <w:b/>
                <w:bCs/>
                <w:sz w:val="20"/>
                <w:szCs w:val="20"/>
              </w:rPr>
              <w:t>12</w:t>
            </w:r>
            <w:r w:rsidRPr="000E3FEE">
              <w:rPr>
                <w:rFonts w:ascii="Courier New" w:hAnsi="Courier New" w:cs="Courier New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0E3FEE" w:rsidP="000E3FEE" w14:paraId="7680C515" w14:textId="77777777">
    <w:pPr>
      <w:pStyle w:val="Footer"/>
      <w:tabs>
        <w:tab w:val="clear" w:pos="4252"/>
        <w:tab w:val="clear" w:pos="8504"/>
      </w:tabs>
      <w:rPr>
        <w:rFonts w:ascii="Courier New" w:hAnsi="Courier New" w:cs="Courier New"/>
        <w:sz w:val="18"/>
        <w:szCs w:val="18"/>
      </w:rPr>
    </w:pPr>
    <w:r w:rsidRPr="007256BA">
      <w:rPr>
        <w:rFonts w:ascii="Courier New" w:hAnsi="Courier New" w:cs="Courier New"/>
        <w:sz w:val="18"/>
        <w:szCs w:val="18"/>
      </w:rPr>
      <w:t>Rua Dr. Jose Alves, nº 129, centro, Mogi Mirim/SP</w:t>
    </w:r>
  </w:p>
  <w:p w:rsidR="000E3FEE" w:rsidRPr="007256BA" w:rsidP="000E3FEE" w14:paraId="04315374" w14:textId="0110A46E">
    <w:pPr>
      <w:pStyle w:val="Footer"/>
      <w:tabs>
        <w:tab w:val="clear" w:pos="4252"/>
        <w:tab w:val="clear" w:pos="8504"/>
      </w:tabs>
      <w:rPr>
        <w:rFonts w:ascii="Courier New" w:hAnsi="Courier New" w:cs="Courier New"/>
        <w:sz w:val="18"/>
        <w:szCs w:val="18"/>
      </w:rPr>
    </w:pPr>
    <w:r w:rsidRPr="007256BA">
      <w:rPr>
        <w:rFonts w:ascii="Courier New" w:hAnsi="Courier New" w:cs="Courier New"/>
        <w:sz w:val="18"/>
        <w:szCs w:val="18"/>
      </w:rPr>
      <w:t>Fone (019) 3814.1200 – Fax: (019) 3814.1224.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2670AA" w14:paraId="77A5551A" w14:textId="77777777">
      <w:r>
        <w:separator/>
      </w:r>
    </w:p>
  </w:footnote>
  <w:footnote w:type="continuationSeparator" w:id="1">
    <w:p w:rsidR="002670AA" w14:paraId="5A6807A0" w14:textId="77777777">
      <w:r>
        <w:continuationSeparator/>
      </w:r>
    </w:p>
  </w:footnote>
  <w:footnote w:id="2">
    <w:p w:rsidR="00721F76" w:rsidRPr="00721F76" w:rsidP="00E90EE1" w14:paraId="04210D85" w14:textId="6F992AEE">
      <w:pPr>
        <w:pStyle w:val="FootnoteText"/>
        <w:rPr>
          <w:rFonts w:ascii="Courier New" w:hAnsi="Courier New" w:cs="Courier New"/>
        </w:rPr>
      </w:pPr>
      <w:r w:rsidRPr="00721F76">
        <w:rPr>
          <w:rStyle w:val="FootnoteReference"/>
          <w:rFonts w:ascii="Courier New" w:hAnsi="Courier New" w:cs="Courier New"/>
          <w:sz w:val="18"/>
          <w:szCs w:val="18"/>
        </w:rPr>
        <w:footnoteRef/>
      </w:r>
      <w:r w:rsidR="00E90EE1">
        <w:rPr>
          <w:rFonts w:ascii="Courier New" w:hAnsi="Courier New" w:cs="Courier New"/>
          <w:sz w:val="18"/>
          <w:szCs w:val="18"/>
        </w:rPr>
        <w:t xml:space="preserve"> &lt;</w:t>
      </w:r>
      <w:r w:rsidRPr="00E90EE1">
        <w:rPr>
          <w:rFonts w:ascii="Courier New" w:hAnsi="Courier New" w:cs="Courier New"/>
          <w:i/>
          <w:iCs/>
          <w:sz w:val="18"/>
          <w:szCs w:val="18"/>
        </w:rPr>
        <w:t>https://www.who.int/publications/i/item/what-is-the-evidence-on-the-role-of-the-arts-in-improving-health-and-well-being-a-scoping-review</w:t>
      </w:r>
      <w:r w:rsidR="00E90EE1">
        <w:rPr>
          <w:rFonts w:ascii="Courier New" w:hAnsi="Courier New" w:cs="Courier New"/>
          <w:i/>
          <w:iCs/>
          <w:sz w:val="18"/>
          <w:szCs w:val="18"/>
        </w:rPr>
        <w:t>&gt;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4677" w:rsidRPr="007256BA" w:rsidP="006F4BC5" w14:paraId="6ABFBAB7" w14:textId="5F87F895">
    <w:pPr>
      <w:pStyle w:val="Header"/>
      <w:tabs>
        <w:tab w:val="clear" w:pos="4252"/>
        <w:tab w:val="clear" w:pos="8504"/>
      </w:tabs>
      <w:ind w:left="1276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109855</wp:posOffset>
          </wp:positionH>
          <wp:positionV relativeFrom="paragraph">
            <wp:posOffset>-171450</wp:posOffset>
          </wp:positionV>
          <wp:extent cx="1036320" cy="754380"/>
          <wp:effectExtent l="0" t="0" r="0" b="7620"/>
          <wp:wrapNone/>
          <wp:docPr id="658953118" name="Imagem 658953118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632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57381F" w:rsidRPr="0057381F" w:rsidP="006F4BC5" w14:paraId="474ADD54" w14:textId="6F192889">
    <w:pPr>
      <w:pStyle w:val="Header"/>
      <w:tabs>
        <w:tab w:val="clear" w:pos="4252"/>
        <w:tab w:val="clear" w:pos="8504"/>
      </w:tabs>
      <w:ind w:left="1276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3E74B68"/>
    <w:multiLevelType w:val="hybridMultilevel"/>
    <w:tmpl w:val="FF90CCCA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4A4E26"/>
    <w:multiLevelType w:val="hybridMultilevel"/>
    <w:tmpl w:val="BF2E00F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CF91B4B"/>
    <w:multiLevelType w:val="multilevel"/>
    <w:tmpl w:val="73BA2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523238"/>
    <w:multiLevelType w:val="multilevel"/>
    <w:tmpl w:val="8AB48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7B4A34"/>
    <w:multiLevelType w:val="hybridMultilevel"/>
    <w:tmpl w:val="FC0E5C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EA605F"/>
    <w:multiLevelType w:val="multilevel"/>
    <w:tmpl w:val="F41EB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055EA1"/>
    <w:multiLevelType w:val="hybridMultilevel"/>
    <w:tmpl w:val="0406AD9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22B0BF6"/>
    <w:multiLevelType w:val="multilevel"/>
    <w:tmpl w:val="2548B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02D743B"/>
    <w:multiLevelType w:val="multilevel"/>
    <w:tmpl w:val="8D6E5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7"/>
  </w:num>
  <w:num w:numId="7">
    <w:abstractNumId w:val="8"/>
  </w:num>
  <w:num w:numId="8">
    <w:abstractNumId w:val="5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F62"/>
    <w:rsid w:val="00002FFF"/>
    <w:rsid w:val="00004C95"/>
    <w:rsid w:val="0001036E"/>
    <w:rsid w:val="00023049"/>
    <w:rsid w:val="00031283"/>
    <w:rsid w:val="000421FA"/>
    <w:rsid w:val="000703D1"/>
    <w:rsid w:val="00090835"/>
    <w:rsid w:val="000A07E1"/>
    <w:rsid w:val="000A70D0"/>
    <w:rsid w:val="000C21DC"/>
    <w:rsid w:val="000C4F9D"/>
    <w:rsid w:val="000D3816"/>
    <w:rsid w:val="000E19EC"/>
    <w:rsid w:val="000E2239"/>
    <w:rsid w:val="000E3FEE"/>
    <w:rsid w:val="00100381"/>
    <w:rsid w:val="00105967"/>
    <w:rsid w:val="0011792B"/>
    <w:rsid w:val="00120BB5"/>
    <w:rsid w:val="001536DE"/>
    <w:rsid w:val="00157C20"/>
    <w:rsid w:val="00183CBF"/>
    <w:rsid w:val="001915A3"/>
    <w:rsid w:val="001A2496"/>
    <w:rsid w:val="001A2AB0"/>
    <w:rsid w:val="001A73C9"/>
    <w:rsid w:val="001A73F6"/>
    <w:rsid w:val="001B334F"/>
    <w:rsid w:val="001B5DF1"/>
    <w:rsid w:val="001C2EDB"/>
    <w:rsid w:val="001D5D07"/>
    <w:rsid w:val="001E7598"/>
    <w:rsid w:val="001F178F"/>
    <w:rsid w:val="001F73D7"/>
    <w:rsid w:val="00200886"/>
    <w:rsid w:val="00202233"/>
    <w:rsid w:val="00214126"/>
    <w:rsid w:val="002167D0"/>
    <w:rsid w:val="00217F62"/>
    <w:rsid w:val="00220FF3"/>
    <w:rsid w:val="00221A63"/>
    <w:rsid w:val="00244940"/>
    <w:rsid w:val="0025004F"/>
    <w:rsid w:val="00251F14"/>
    <w:rsid w:val="0025595B"/>
    <w:rsid w:val="002575B7"/>
    <w:rsid w:val="00265037"/>
    <w:rsid w:val="00266484"/>
    <w:rsid w:val="002670AA"/>
    <w:rsid w:val="002727E7"/>
    <w:rsid w:val="002800AF"/>
    <w:rsid w:val="002B4B31"/>
    <w:rsid w:val="002B5F86"/>
    <w:rsid w:val="002D2685"/>
    <w:rsid w:val="002F23A7"/>
    <w:rsid w:val="002F2E8D"/>
    <w:rsid w:val="002F4F02"/>
    <w:rsid w:val="0030701D"/>
    <w:rsid w:val="003074DC"/>
    <w:rsid w:val="00323CA8"/>
    <w:rsid w:val="003370C3"/>
    <w:rsid w:val="00352BBA"/>
    <w:rsid w:val="0037287D"/>
    <w:rsid w:val="00382C5B"/>
    <w:rsid w:val="003A0FD7"/>
    <w:rsid w:val="003A19CC"/>
    <w:rsid w:val="003A484B"/>
    <w:rsid w:val="003C1A28"/>
    <w:rsid w:val="003D47DC"/>
    <w:rsid w:val="003D4A8E"/>
    <w:rsid w:val="003D51AC"/>
    <w:rsid w:val="003E04B5"/>
    <w:rsid w:val="003F6F42"/>
    <w:rsid w:val="003F7CC3"/>
    <w:rsid w:val="004146F8"/>
    <w:rsid w:val="00415159"/>
    <w:rsid w:val="00424CF2"/>
    <w:rsid w:val="0042728E"/>
    <w:rsid w:val="00430D0C"/>
    <w:rsid w:val="00441401"/>
    <w:rsid w:val="00446FED"/>
    <w:rsid w:val="004500B0"/>
    <w:rsid w:val="004513CB"/>
    <w:rsid w:val="004610B1"/>
    <w:rsid w:val="00465D8F"/>
    <w:rsid w:val="00473091"/>
    <w:rsid w:val="00482EA4"/>
    <w:rsid w:val="00483DD2"/>
    <w:rsid w:val="00487E4F"/>
    <w:rsid w:val="00496629"/>
    <w:rsid w:val="004A3FBC"/>
    <w:rsid w:val="004A5220"/>
    <w:rsid w:val="004B027A"/>
    <w:rsid w:val="004B3A8E"/>
    <w:rsid w:val="004C3D72"/>
    <w:rsid w:val="004C716F"/>
    <w:rsid w:val="004D04D7"/>
    <w:rsid w:val="004D1B0C"/>
    <w:rsid w:val="004E0878"/>
    <w:rsid w:val="004F1F2F"/>
    <w:rsid w:val="00504C91"/>
    <w:rsid w:val="00516E4A"/>
    <w:rsid w:val="00522BE0"/>
    <w:rsid w:val="005276DC"/>
    <w:rsid w:val="00547DEA"/>
    <w:rsid w:val="00567B59"/>
    <w:rsid w:val="0057381F"/>
    <w:rsid w:val="00577F62"/>
    <w:rsid w:val="00594AEB"/>
    <w:rsid w:val="00595899"/>
    <w:rsid w:val="00596358"/>
    <w:rsid w:val="005A29C0"/>
    <w:rsid w:val="005A66EE"/>
    <w:rsid w:val="005A7A11"/>
    <w:rsid w:val="005C4E40"/>
    <w:rsid w:val="005C7EA4"/>
    <w:rsid w:val="005D3F61"/>
    <w:rsid w:val="005E6E2D"/>
    <w:rsid w:val="005F47CF"/>
    <w:rsid w:val="00604E8B"/>
    <w:rsid w:val="006057BE"/>
    <w:rsid w:val="00617D7D"/>
    <w:rsid w:val="00621133"/>
    <w:rsid w:val="00632DF6"/>
    <w:rsid w:val="00640213"/>
    <w:rsid w:val="00650210"/>
    <w:rsid w:val="006527A9"/>
    <w:rsid w:val="00654C95"/>
    <w:rsid w:val="006622E5"/>
    <w:rsid w:val="006717AD"/>
    <w:rsid w:val="00672640"/>
    <w:rsid w:val="00681FD9"/>
    <w:rsid w:val="006907CC"/>
    <w:rsid w:val="006A1E52"/>
    <w:rsid w:val="006A4085"/>
    <w:rsid w:val="006A7F69"/>
    <w:rsid w:val="006B67D9"/>
    <w:rsid w:val="006B79C1"/>
    <w:rsid w:val="006D1C8B"/>
    <w:rsid w:val="006D34FF"/>
    <w:rsid w:val="006E0D88"/>
    <w:rsid w:val="006E30EE"/>
    <w:rsid w:val="006F4BC5"/>
    <w:rsid w:val="006F6186"/>
    <w:rsid w:val="007055A6"/>
    <w:rsid w:val="007120E5"/>
    <w:rsid w:val="00721F76"/>
    <w:rsid w:val="007256BA"/>
    <w:rsid w:val="00740A21"/>
    <w:rsid w:val="00744E30"/>
    <w:rsid w:val="00745748"/>
    <w:rsid w:val="007809AF"/>
    <w:rsid w:val="00791AD5"/>
    <w:rsid w:val="00793383"/>
    <w:rsid w:val="007A4112"/>
    <w:rsid w:val="007B6A5F"/>
    <w:rsid w:val="007C10C3"/>
    <w:rsid w:val="007C1937"/>
    <w:rsid w:val="007D092A"/>
    <w:rsid w:val="007D4A00"/>
    <w:rsid w:val="007F452D"/>
    <w:rsid w:val="007F58FD"/>
    <w:rsid w:val="007F67D4"/>
    <w:rsid w:val="008079A0"/>
    <w:rsid w:val="00822C2F"/>
    <w:rsid w:val="00825C83"/>
    <w:rsid w:val="00833E6C"/>
    <w:rsid w:val="00833EAC"/>
    <w:rsid w:val="008403EA"/>
    <w:rsid w:val="00843A03"/>
    <w:rsid w:val="00857231"/>
    <w:rsid w:val="00865FD2"/>
    <w:rsid w:val="008714B3"/>
    <w:rsid w:val="00875D97"/>
    <w:rsid w:val="008867EC"/>
    <w:rsid w:val="00890664"/>
    <w:rsid w:val="00894201"/>
    <w:rsid w:val="0089485B"/>
    <w:rsid w:val="00896562"/>
    <w:rsid w:val="008A216E"/>
    <w:rsid w:val="008A6999"/>
    <w:rsid w:val="008B362B"/>
    <w:rsid w:val="008B3AC0"/>
    <w:rsid w:val="008B6F44"/>
    <w:rsid w:val="008C0131"/>
    <w:rsid w:val="008D44CE"/>
    <w:rsid w:val="008E0D7F"/>
    <w:rsid w:val="008E144E"/>
    <w:rsid w:val="008E64D0"/>
    <w:rsid w:val="008F4955"/>
    <w:rsid w:val="009003F2"/>
    <w:rsid w:val="00905C46"/>
    <w:rsid w:val="00920C58"/>
    <w:rsid w:val="00926AE9"/>
    <w:rsid w:val="00930895"/>
    <w:rsid w:val="0093258B"/>
    <w:rsid w:val="0096605B"/>
    <w:rsid w:val="00975B6A"/>
    <w:rsid w:val="00975EAD"/>
    <w:rsid w:val="009825E2"/>
    <w:rsid w:val="00982996"/>
    <w:rsid w:val="00996BD3"/>
    <w:rsid w:val="009A0EF9"/>
    <w:rsid w:val="009A3DEB"/>
    <w:rsid w:val="009A65E0"/>
    <w:rsid w:val="009B255B"/>
    <w:rsid w:val="009B2D4F"/>
    <w:rsid w:val="009D30B3"/>
    <w:rsid w:val="009D469E"/>
    <w:rsid w:val="009D5B0A"/>
    <w:rsid w:val="009E395E"/>
    <w:rsid w:val="009F1131"/>
    <w:rsid w:val="009F1253"/>
    <w:rsid w:val="009F135B"/>
    <w:rsid w:val="009F2951"/>
    <w:rsid w:val="00A041E8"/>
    <w:rsid w:val="00A106A0"/>
    <w:rsid w:val="00A10812"/>
    <w:rsid w:val="00A12EB5"/>
    <w:rsid w:val="00A25264"/>
    <w:rsid w:val="00A259AA"/>
    <w:rsid w:val="00A33B5B"/>
    <w:rsid w:val="00A35653"/>
    <w:rsid w:val="00A56A8E"/>
    <w:rsid w:val="00A60081"/>
    <w:rsid w:val="00A67537"/>
    <w:rsid w:val="00A70CD9"/>
    <w:rsid w:val="00A906D8"/>
    <w:rsid w:val="00A92995"/>
    <w:rsid w:val="00A95927"/>
    <w:rsid w:val="00A96F90"/>
    <w:rsid w:val="00AA448D"/>
    <w:rsid w:val="00AB5A74"/>
    <w:rsid w:val="00AB7855"/>
    <w:rsid w:val="00AC4924"/>
    <w:rsid w:val="00AD7B6B"/>
    <w:rsid w:val="00B04D1C"/>
    <w:rsid w:val="00B11892"/>
    <w:rsid w:val="00B318DF"/>
    <w:rsid w:val="00B360BC"/>
    <w:rsid w:val="00B416D2"/>
    <w:rsid w:val="00B4504C"/>
    <w:rsid w:val="00B54594"/>
    <w:rsid w:val="00B62691"/>
    <w:rsid w:val="00B64708"/>
    <w:rsid w:val="00B74677"/>
    <w:rsid w:val="00B80608"/>
    <w:rsid w:val="00B878A6"/>
    <w:rsid w:val="00B939E9"/>
    <w:rsid w:val="00B93F19"/>
    <w:rsid w:val="00BA4DF6"/>
    <w:rsid w:val="00BA52AC"/>
    <w:rsid w:val="00BB46F9"/>
    <w:rsid w:val="00BC06BF"/>
    <w:rsid w:val="00BC1205"/>
    <w:rsid w:val="00BC65F7"/>
    <w:rsid w:val="00BF43D6"/>
    <w:rsid w:val="00BF53DF"/>
    <w:rsid w:val="00BF574A"/>
    <w:rsid w:val="00C04B4D"/>
    <w:rsid w:val="00C061CE"/>
    <w:rsid w:val="00C14B17"/>
    <w:rsid w:val="00C335F4"/>
    <w:rsid w:val="00C36C4A"/>
    <w:rsid w:val="00C40DE6"/>
    <w:rsid w:val="00C41719"/>
    <w:rsid w:val="00C4695C"/>
    <w:rsid w:val="00C51134"/>
    <w:rsid w:val="00C5142B"/>
    <w:rsid w:val="00C67FDB"/>
    <w:rsid w:val="00C86865"/>
    <w:rsid w:val="00C871FD"/>
    <w:rsid w:val="00C9070D"/>
    <w:rsid w:val="00C93076"/>
    <w:rsid w:val="00C969C4"/>
    <w:rsid w:val="00CB657A"/>
    <w:rsid w:val="00CC22BD"/>
    <w:rsid w:val="00CE5B2E"/>
    <w:rsid w:val="00CF4808"/>
    <w:rsid w:val="00D076A2"/>
    <w:rsid w:val="00D20622"/>
    <w:rsid w:val="00D21A9A"/>
    <w:rsid w:val="00D239D1"/>
    <w:rsid w:val="00D23D6A"/>
    <w:rsid w:val="00D311C9"/>
    <w:rsid w:val="00D37305"/>
    <w:rsid w:val="00D640B7"/>
    <w:rsid w:val="00D71CA5"/>
    <w:rsid w:val="00D734BC"/>
    <w:rsid w:val="00D76178"/>
    <w:rsid w:val="00D95E97"/>
    <w:rsid w:val="00D97E71"/>
    <w:rsid w:val="00DA0F30"/>
    <w:rsid w:val="00DB1B02"/>
    <w:rsid w:val="00DC43EB"/>
    <w:rsid w:val="00DD0D61"/>
    <w:rsid w:val="00DE1A1C"/>
    <w:rsid w:val="00DE727D"/>
    <w:rsid w:val="00E17FF1"/>
    <w:rsid w:val="00E2690C"/>
    <w:rsid w:val="00E304D4"/>
    <w:rsid w:val="00E34A76"/>
    <w:rsid w:val="00E37842"/>
    <w:rsid w:val="00E442BE"/>
    <w:rsid w:val="00E506B1"/>
    <w:rsid w:val="00E54057"/>
    <w:rsid w:val="00E656DC"/>
    <w:rsid w:val="00E65E22"/>
    <w:rsid w:val="00E836C7"/>
    <w:rsid w:val="00E90EE1"/>
    <w:rsid w:val="00EA3985"/>
    <w:rsid w:val="00EA3A02"/>
    <w:rsid w:val="00EA578E"/>
    <w:rsid w:val="00EB78EB"/>
    <w:rsid w:val="00EC23F4"/>
    <w:rsid w:val="00ED0A64"/>
    <w:rsid w:val="00ED10CA"/>
    <w:rsid w:val="00ED2039"/>
    <w:rsid w:val="00ED700C"/>
    <w:rsid w:val="00EE533B"/>
    <w:rsid w:val="00EF1478"/>
    <w:rsid w:val="00F071AE"/>
    <w:rsid w:val="00F13CBC"/>
    <w:rsid w:val="00F62626"/>
    <w:rsid w:val="00F73A3D"/>
    <w:rsid w:val="00F80818"/>
    <w:rsid w:val="00F81241"/>
    <w:rsid w:val="00F86552"/>
    <w:rsid w:val="00F87122"/>
    <w:rsid w:val="00FA140D"/>
    <w:rsid w:val="00FA680C"/>
    <w:rsid w:val="00FA6F3A"/>
    <w:rsid w:val="00FB0DF0"/>
    <w:rsid w:val="00FB2122"/>
    <w:rsid w:val="00FB445C"/>
    <w:rsid w:val="00FD1905"/>
    <w:rsid w:val="00FD1CF7"/>
    <w:rsid w:val="00FD3DDE"/>
    <w:rsid w:val="00FD6348"/>
    <w:rsid w:val="00FD7C70"/>
    <w:rsid w:val="00FE7462"/>
    <w:rsid w:val="00FF1068"/>
    <w:rsid w:val="00FF1AC5"/>
    <w:rsid w:val="00FF2210"/>
    <w:rsid w:val="00FF2D88"/>
  </w:rsids>
  <m:mathPr>
    <m:mathFont m:val="Cambria Math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85C93D3-3C2E-463C-8529-A2AEF80C1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5B2E"/>
  </w:style>
  <w:style w:type="paragraph" w:styleId="Heading1">
    <w:name w:val="heading 1"/>
    <w:basedOn w:val="Normal"/>
    <w:next w:val="Normal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Ttulo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Ttulo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Ttulo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Ttulo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Ttulo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Ttulo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2Char">
    <w:name w:val="Título 2 Char"/>
    <w:basedOn w:val="DefaultParagraphFont"/>
    <w:link w:val="Heading2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Ttulo3Char">
    <w:name w:val="Título 3 Char"/>
    <w:basedOn w:val="DefaultParagraphFont"/>
    <w:link w:val="Heading3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har">
    <w:name w:val="Título 4 Char"/>
    <w:basedOn w:val="DefaultParagraphFont"/>
    <w:link w:val="Heading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har">
    <w:name w:val="Título 5 Char"/>
    <w:basedOn w:val="DefaultParagraphFont"/>
    <w:link w:val="Heading5"/>
    <w:uiPriority w:val="9"/>
    <w:rsid w:val="0026342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har">
    <w:name w:val="Título 6 Char"/>
    <w:basedOn w:val="DefaultParagraphFont"/>
    <w:link w:val="Heading6"/>
    <w:uiPriority w:val="9"/>
    <w:rsid w:val="0026342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har">
    <w:name w:val="Título 7 Char"/>
    <w:basedOn w:val="DefaultParagraphFont"/>
    <w:link w:val="Heading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DefaultParagraphFont"/>
    <w:link w:val="Heading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har">
    <w:name w:val="Título 9 Char"/>
    <w:basedOn w:val="DefaultParagraphFont"/>
    <w:link w:val="Heading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CabealhoChar"/>
    <w:unhideWhenUsed/>
    <w:rsid w:val="00B7467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B74677"/>
  </w:style>
  <w:style w:type="paragraph" w:styleId="Footer">
    <w:name w:val="footer"/>
    <w:basedOn w:val="Normal"/>
    <w:link w:val="RodapChar"/>
    <w:uiPriority w:val="99"/>
    <w:unhideWhenUsed/>
    <w:rsid w:val="00B7467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B74677"/>
  </w:style>
  <w:style w:type="paragraph" w:styleId="PlainText">
    <w:name w:val="Plain Text"/>
    <w:basedOn w:val="Normal"/>
    <w:link w:val="TextosemFormataoChar"/>
    <w:rsid w:val="00B74677"/>
    <w:rPr>
      <w:rFonts w:ascii="Courier New" w:eastAsia="Times New Roman" w:hAnsi="Courier New" w:cs="Times New Roman"/>
      <w:sz w:val="20"/>
      <w:szCs w:val="20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rsid w:val="00B74677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rsid w:val="00220FF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220FF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B25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CorpodetextoChar"/>
    <w:rsid w:val="00F87122"/>
    <w:pPr>
      <w:suppressAutoHyphens/>
      <w:spacing w:after="140" w:line="276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F871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C67FD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B2D4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250">
    <w:name w:val="citation-250"/>
    <w:basedOn w:val="DefaultParagraphFont"/>
    <w:rsid w:val="009B2D4F"/>
  </w:style>
  <w:style w:type="character" w:customStyle="1" w:styleId="citation-249">
    <w:name w:val="citation-249"/>
    <w:basedOn w:val="DefaultParagraphFont"/>
    <w:rsid w:val="009B2D4F"/>
  </w:style>
  <w:style w:type="character" w:customStyle="1" w:styleId="citation-248">
    <w:name w:val="citation-248"/>
    <w:basedOn w:val="DefaultParagraphFont"/>
    <w:rsid w:val="009B2D4F"/>
  </w:style>
  <w:style w:type="character" w:customStyle="1" w:styleId="citation-247">
    <w:name w:val="citation-247"/>
    <w:basedOn w:val="DefaultParagraphFont"/>
    <w:rsid w:val="009B2D4F"/>
  </w:style>
  <w:style w:type="character" w:styleId="Hyperlink">
    <w:name w:val="Hyperlink"/>
    <w:basedOn w:val="DefaultParagraphFont"/>
    <w:uiPriority w:val="99"/>
    <w:unhideWhenUsed/>
    <w:rsid w:val="00905C4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05C46"/>
    <w:rPr>
      <w:color w:val="605E5C"/>
      <w:shd w:val="clear" w:color="auto" w:fill="E1DFDD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074DC"/>
    <w:rPr>
      <w:sz w:val="20"/>
      <w:szCs w:val="20"/>
    </w:rPr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074D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074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image" Target="media/image2.png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2A4A6-1A11-4959-BA46-11305C5D0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1132</TotalTime>
  <Pages>12</Pages>
  <Words>3484</Words>
  <Characters>18819</Characters>
  <Application>Microsoft Office Word</Application>
  <DocSecurity>0</DocSecurity>
  <Lines>156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</dc:creator>
  <cp:lastModifiedBy>Ernani</cp:lastModifiedBy>
  <cp:revision>136</cp:revision>
  <cp:lastPrinted>2026-10-06T19:32:47Z</cp:lastPrinted>
  <dcterms:created xsi:type="dcterms:W3CDTF">2025-03-11T18:20:00Z</dcterms:created>
  <dcterms:modified xsi:type="dcterms:W3CDTF">2026-10-06T19:27:00Z</dcterms:modified>
</cp:coreProperties>
</file>