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2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2 ao Projeto de Emenda Revisional da Lei Orgânica Nº 1/2026</w:t>
      </w:r>
    </w:p>
    <w:p w:rsidR="00AD2770" w:rsidRPr="00970D0C" w:rsidP="00663E16" w14:paraId="61969891" w14:textId="4BBC1F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 w:rsidRPr="00970D0C">
        <w:rPr>
          <w:b/>
          <w:sz w:val="24"/>
          <w:szCs w:val="24"/>
          <w:u w:val="single"/>
        </w:rPr>
        <w:t>EMENDA SUBSTITUTIVA</w:t>
      </w:r>
    </w:p>
    <w:p w:rsidR="00663E16" w:rsidRPr="00970D0C" w:rsidP="00663E16" w14:paraId="486ECCF3" w14:textId="7F28B267">
      <w:pPr>
        <w:pStyle w:val="NormalWeb"/>
        <w:spacing w:line="360" w:lineRule="auto"/>
        <w:jc w:val="both"/>
      </w:pPr>
      <w:r w:rsidRPr="00970D0C">
        <w:rPr>
          <w:rStyle w:val="Emphasis"/>
          <w:i w:val="0"/>
        </w:rPr>
        <w:t>SUBSTITUI</w:t>
      </w:r>
      <w:r w:rsidRPr="00970D0C" w:rsidR="00757E2E">
        <w:rPr>
          <w:rStyle w:val="Emphasis"/>
          <w:i w:val="0"/>
        </w:rPr>
        <w:t xml:space="preserve"> </w:t>
      </w:r>
      <w:r w:rsidR="00DD030E">
        <w:rPr>
          <w:rStyle w:val="Emphasis"/>
          <w:i w:val="0"/>
        </w:rPr>
        <w:t>o artigo 11, inciso IX do</w:t>
      </w:r>
      <w:r w:rsidRPr="00DD030E" w:rsidR="00DD030E">
        <w:rPr>
          <w:rStyle w:val="Emphasis"/>
          <w:i w:val="0"/>
        </w:rPr>
        <w:t xml:space="preserve"> Projeto de Emenda Revisional da Lei Orgânica n°01/2026, que “</w:t>
      </w:r>
      <w:r w:rsidRPr="00DD030E" w:rsidR="00DD030E">
        <w:rPr>
          <w:rStyle w:val="Emphasis"/>
        </w:rPr>
        <w:t>DISPÕE SOBRE A REVISÃO DA LEI ORGÂNICA DO MUNICÍPIO DE MOGI MIRIM</w:t>
      </w:r>
      <w:r w:rsidR="00DD030E">
        <w:rPr>
          <w:rStyle w:val="Emphasis"/>
          <w:i w:val="0"/>
        </w:rPr>
        <w:t>.”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DD030E" w:rsidRPr="00970D0C" w:rsidP="00DD030E" w14:paraId="556AF963" w14:textId="16D84FB2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 xml:space="preserve">Texto Original do </w:t>
      </w:r>
      <w:r>
        <w:rPr>
          <w:rStyle w:val="Strong"/>
        </w:rPr>
        <w:t>Art. 11, IX</w:t>
      </w:r>
      <w:r w:rsidRPr="00970D0C">
        <w:rPr>
          <w:rStyle w:val="Strong"/>
        </w:rPr>
        <w:t>:</w:t>
      </w:r>
    </w:p>
    <w:p w:rsidR="00DD030E" w:rsidRPr="00DD030E" w:rsidP="00DD030E" w14:paraId="42594C53" w14:textId="6E7FA997">
      <w:p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970D0C">
        <w:br/>
      </w:r>
      <w:r w:rsidRPr="00970D0C">
        <w:rPr>
          <w:rStyle w:val="Emphasis"/>
          <w:i w:val="0"/>
          <w:sz w:val="24"/>
          <w:szCs w:val="24"/>
        </w:rPr>
        <w:t>"</w:t>
      </w:r>
      <w:r>
        <w:rPr>
          <w:b/>
          <w:bCs/>
          <w:sz w:val="24"/>
          <w:szCs w:val="24"/>
        </w:rPr>
        <w:t>Art. 11.</w:t>
      </w:r>
      <w:r w:rsidRPr="00DD030E">
        <w:t xml:space="preserve"> </w:t>
      </w:r>
      <w:r w:rsidRPr="00DD030E">
        <w:rPr>
          <w:bCs/>
          <w:sz w:val="24"/>
          <w:szCs w:val="24"/>
        </w:rPr>
        <w:t>Compete ao Município, observadas as competências da União e do Estado,</w:t>
      </w:r>
    </w:p>
    <w:p w:rsidR="00DD030E" w:rsidRPr="00DD030E" w:rsidP="00DD030E" w14:paraId="76D1F220" w14:textId="77777777">
      <w:p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DD030E">
        <w:rPr>
          <w:bCs/>
          <w:sz w:val="24"/>
          <w:szCs w:val="24"/>
        </w:rPr>
        <w:t>suplementar</w:t>
      </w:r>
      <w:r w:rsidRPr="00DD030E">
        <w:rPr>
          <w:bCs/>
          <w:sz w:val="24"/>
          <w:szCs w:val="24"/>
        </w:rPr>
        <w:t xml:space="preserve"> a legislação federal e estadual no que couber e legislar sobre assuntos de</w:t>
      </w:r>
    </w:p>
    <w:p w:rsidR="00DD030E" w:rsidP="00DD030E" w14:paraId="03EE2B1A" w14:textId="123809C3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D030E">
        <w:rPr>
          <w:bCs/>
          <w:sz w:val="24"/>
          <w:szCs w:val="24"/>
        </w:rPr>
        <w:t>interesse</w:t>
      </w:r>
      <w:r w:rsidRPr="00DD030E">
        <w:rPr>
          <w:bCs/>
          <w:sz w:val="24"/>
          <w:szCs w:val="24"/>
        </w:rPr>
        <w:t xml:space="preserve"> local, especialmente quanto:</w:t>
      </w:r>
    </w:p>
    <w:p w:rsidR="00DD030E" w:rsidP="00DD030E" w14:paraId="0ADB312B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</w:p>
    <w:p w:rsidR="00DD030E" w:rsidRPr="00DD030E" w:rsidP="00DD030E" w14:paraId="455E5F75" w14:textId="08039539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>
        <w:rPr>
          <w:rStyle w:val="titulo-principal"/>
          <w:sz w:val="24"/>
          <w:szCs w:val="24"/>
        </w:rPr>
        <w:t xml:space="preserve">IX </w:t>
      </w:r>
      <w:r w:rsidRPr="00DD030E">
        <w:rPr>
          <w:rStyle w:val="titulo-principal"/>
          <w:sz w:val="24"/>
          <w:szCs w:val="24"/>
        </w:rPr>
        <w:t xml:space="preserve"> –</w:t>
      </w:r>
      <w:r w:rsidRPr="00DD030E">
        <w:rPr>
          <w:rStyle w:val="titulo-principal"/>
          <w:sz w:val="24"/>
          <w:szCs w:val="24"/>
        </w:rPr>
        <w:t xml:space="preserve"> à segurança </w:t>
      </w:r>
      <w:r w:rsidRPr="00DD030E">
        <w:rPr>
          <w:rStyle w:val="titulo-principal"/>
          <w:b/>
          <w:sz w:val="24"/>
          <w:szCs w:val="24"/>
        </w:rPr>
        <w:t>urbana</w:t>
      </w:r>
      <w:r w:rsidRPr="00DD030E">
        <w:rPr>
          <w:rStyle w:val="titulo-principal"/>
          <w:sz w:val="24"/>
          <w:szCs w:val="24"/>
        </w:rPr>
        <w:t>, mediante organização e atuação da Guarda Civil Municipal, nos</w:t>
      </w:r>
    </w:p>
    <w:p w:rsidR="00DD030E" w:rsidRPr="00DD030E" w:rsidP="00DD030E" w14:paraId="15FA025C" w14:textId="5080F48D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D030E">
        <w:rPr>
          <w:rStyle w:val="titulo-principal"/>
          <w:sz w:val="24"/>
          <w:szCs w:val="24"/>
        </w:rPr>
        <w:t>limites</w:t>
      </w:r>
      <w:r w:rsidRPr="00DD030E">
        <w:rPr>
          <w:rStyle w:val="titulo-principal"/>
          <w:sz w:val="24"/>
          <w:szCs w:val="24"/>
        </w:rPr>
        <w:t xml:space="preserve"> da Constituição Federal e da legislação vigente;</w:t>
      </w:r>
    </w:p>
    <w:p w:rsidR="00DD030E" w:rsidRPr="00970D0C" w:rsidP="00DD030E" w14:paraId="62F839A5" w14:textId="77777777">
      <w:pPr>
        <w:pStyle w:val="PlainText"/>
        <w:spacing w:line="360" w:lineRule="auto"/>
        <w:ind w:firstLine="2127"/>
        <w:jc w:val="both"/>
        <w:rPr>
          <w:rFonts w:ascii="Times New Roman" w:hAnsi="Times New Roman"/>
          <w:sz w:val="24"/>
          <w:szCs w:val="24"/>
        </w:rPr>
      </w:pPr>
    </w:p>
    <w:p w:rsidR="00DD030E" w:rsidRPr="00970D0C" w:rsidP="00DD030E" w14:paraId="67C8476E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DD030E" w:rsidRPr="00970D0C" w:rsidP="00DD030E" w14:paraId="096934A9" w14:textId="77777777">
      <w:pPr>
        <w:pStyle w:val="NormalWeb"/>
        <w:spacing w:line="360" w:lineRule="auto"/>
        <w:rPr>
          <w:b/>
          <w:bCs/>
        </w:rPr>
      </w:pPr>
      <w:r w:rsidRPr="00970D0C">
        <w:rPr>
          <w:rStyle w:val="Strong"/>
        </w:rPr>
        <w:t>Texto Proposto (Emenda Substitutiva):</w:t>
      </w:r>
    </w:p>
    <w:p w:rsidR="00DD030E" w:rsidRPr="00DD030E" w:rsidP="00DD030E" w14:paraId="7CD496B8" w14:textId="77777777">
      <w:p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970D0C">
        <w:rPr>
          <w:sz w:val="24"/>
          <w:szCs w:val="24"/>
        </w:rPr>
        <w:br/>
      </w:r>
      <w:r w:rsidRPr="00970D0C">
        <w:rPr>
          <w:rStyle w:val="Emphasis"/>
          <w:i w:val="0"/>
          <w:sz w:val="24"/>
          <w:szCs w:val="24"/>
        </w:rPr>
        <w:t>"</w:t>
      </w:r>
      <w:r>
        <w:rPr>
          <w:b/>
          <w:bCs/>
          <w:sz w:val="24"/>
          <w:szCs w:val="24"/>
        </w:rPr>
        <w:t>Art. 11.</w:t>
      </w:r>
      <w:r w:rsidRPr="00DD030E">
        <w:t xml:space="preserve"> </w:t>
      </w:r>
      <w:r w:rsidRPr="00DD030E">
        <w:rPr>
          <w:bCs/>
          <w:sz w:val="24"/>
          <w:szCs w:val="24"/>
        </w:rPr>
        <w:t>Compete ao Município, observadas as competências da União e do Estado,</w:t>
      </w:r>
    </w:p>
    <w:p w:rsidR="00DD030E" w:rsidRPr="00DD030E" w:rsidP="00DD030E" w14:paraId="02A6FF4B" w14:textId="77777777">
      <w:pPr>
        <w:autoSpaceDE w:val="0"/>
        <w:autoSpaceDN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DD030E">
        <w:rPr>
          <w:bCs/>
          <w:sz w:val="24"/>
          <w:szCs w:val="24"/>
        </w:rPr>
        <w:t>suplementar</w:t>
      </w:r>
      <w:r w:rsidRPr="00DD030E">
        <w:rPr>
          <w:bCs/>
          <w:sz w:val="24"/>
          <w:szCs w:val="24"/>
        </w:rPr>
        <w:t xml:space="preserve"> a legislação federal e estadual no que couber e legislar sobre assuntos de</w:t>
      </w:r>
    </w:p>
    <w:p w:rsidR="00DD030E" w:rsidP="00DD030E" w14:paraId="5B9C89D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D030E">
        <w:rPr>
          <w:bCs/>
          <w:sz w:val="24"/>
          <w:szCs w:val="24"/>
        </w:rPr>
        <w:t>interesse</w:t>
      </w:r>
      <w:r w:rsidRPr="00DD030E">
        <w:rPr>
          <w:bCs/>
          <w:sz w:val="24"/>
          <w:szCs w:val="24"/>
        </w:rPr>
        <w:t xml:space="preserve"> local, especialmente quanto:</w:t>
      </w:r>
    </w:p>
    <w:p w:rsidR="00DD030E" w:rsidP="00DD030E" w14:paraId="1F6082F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</w:p>
    <w:p w:rsidR="00DD030E" w:rsidRPr="00DD030E" w:rsidP="00DD030E" w14:paraId="548C9B90" w14:textId="6949052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>
        <w:rPr>
          <w:rStyle w:val="titulo-principal"/>
          <w:sz w:val="24"/>
          <w:szCs w:val="24"/>
        </w:rPr>
        <w:t xml:space="preserve">IX </w:t>
      </w:r>
      <w:r w:rsidRPr="00DD030E">
        <w:rPr>
          <w:rStyle w:val="titulo-principal"/>
          <w:sz w:val="24"/>
          <w:szCs w:val="24"/>
        </w:rPr>
        <w:t xml:space="preserve"> </w:t>
      </w:r>
      <w:r>
        <w:rPr>
          <w:rStyle w:val="titulo-principal"/>
          <w:sz w:val="24"/>
          <w:szCs w:val="24"/>
        </w:rPr>
        <w:t>–</w:t>
      </w:r>
      <w:r>
        <w:rPr>
          <w:rStyle w:val="titulo-principal"/>
          <w:sz w:val="24"/>
          <w:szCs w:val="24"/>
        </w:rPr>
        <w:t xml:space="preserve"> à segurança </w:t>
      </w:r>
      <w:r w:rsidRPr="00DD030E">
        <w:rPr>
          <w:rStyle w:val="titulo-principal"/>
          <w:b/>
          <w:sz w:val="24"/>
          <w:szCs w:val="24"/>
        </w:rPr>
        <w:t>pública</w:t>
      </w:r>
      <w:r w:rsidRPr="00DD030E">
        <w:rPr>
          <w:rStyle w:val="titulo-principal"/>
          <w:sz w:val="24"/>
          <w:szCs w:val="24"/>
        </w:rPr>
        <w:t>, mediante organização e atuação da Guarda Civil Municipal, nos</w:t>
      </w:r>
    </w:p>
    <w:p w:rsidR="00DD030E" w:rsidRPr="00DD030E" w:rsidP="00DD030E" w14:paraId="3138C3BF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D030E">
        <w:rPr>
          <w:rStyle w:val="titulo-principal"/>
          <w:sz w:val="24"/>
          <w:szCs w:val="24"/>
        </w:rPr>
        <w:t>limites</w:t>
      </w:r>
      <w:r w:rsidRPr="00DD030E">
        <w:rPr>
          <w:rStyle w:val="titulo-principal"/>
          <w:sz w:val="24"/>
          <w:szCs w:val="24"/>
        </w:rPr>
        <w:t xml:space="preserve"> da Constituição Federal e da legislação vigente;</w:t>
      </w:r>
    </w:p>
    <w:p w:rsidR="00DD030E" w:rsidRPr="00970D0C" w:rsidP="00DD030E" w14:paraId="2415E7E0" w14:textId="35E066CD">
      <w:pPr>
        <w:pStyle w:val="PlainText"/>
        <w:spacing w:line="360" w:lineRule="auto"/>
        <w:ind w:firstLine="2127"/>
        <w:jc w:val="both"/>
        <w:rPr>
          <w:rFonts w:ascii="Times New Roman" w:hAnsi="Times New Roman"/>
          <w:sz w:val="24"/>
          <w:szCs w:val="24"/>
        </w:rPr>
      </w:pP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2F31BC74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3B7ABE">
        <w:rPr>
          <w:rStyle w:val="Strong"/>
        </w:rPr>
        <w:t>OR SANTO RÓTTOLI”, em 14</w:t>
      </w:r>
      <w:r w:rsidR="00DD030E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3B7ABE" w:rsidRPr="003B7ABE" w:rsidP="003B7ABE" w14:paraId="0CB8D0B3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3B7ABE" w:rsidRPr="003B7ABE" w:rsidP="003B7ABE" w14:paraId="292B1635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74FFA50D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0E6BCD9A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58BB3362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3B7ABE" w:rsidRPr="003B7ABE" w:rsidP="003B7ABE" w14:paraId="20AF1769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3B7ABE" w:rsidRPr="003B7ABE" w:rsidP="003B7ABE" w14:paraId="7821E4B1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474F5A6E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4A4CF8D0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3B7ABE" w:rsidRPr="003B7ABE" w:rsidP="003B7ABE" w14:paraId="05F22F03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  <w:bookmarkStart w:id="0" w:name="_GoBack"/>
      <w:bookmarkEnd w:id="0"/>
    </w:p>
    <w:p w:rsidR="003B7ABE" w:rsidRPr="003B7ABE" w:rsidP="003B7ABE" w14:paraId="37024BB3" w14:textId="77777777">
      <w:pPr>
        <w:spacing w:line="380" w:lineRule="atLeast"/>
        <w:rPr>
          <w:sz w:val="24"/>
          <w:szCs w:val="24"/>
        </w:rPr>
      </w:pPr>
    </w:p>
    <w:p w:rsidR="003B7ABE" w:rsidRPr="003B7ABE" w:rsidP="003B7ABE" w14:paraId="6E1EE20C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31D2E643" w14:textId="77777777">
      <w:pPr>
        <w:jc w:val="center"/>
        <w:rPr>
          <w:b/>
          <w:sz w:val="24"/>
          <w:szCs w:val="24"/>
          <w:u w:val="single"/>
        </w:rPr>
      </w:pPr>
    </w:p>
    <w:p w:rsidR="003B7ABE" w:rsidRPr="003B7ABE" w:rsidP="003B7ABE" w14:paraId="02D87495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3B7ABE" w:rsidRPr="003B7ABE" w:rsidP="003B7ABE" w14:paraId="44FD1C3F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</w:p>
    <w:p w:rsidR="00663E16" w:rsidRPr="00195F8D" w:rsidP="00195F8D" w14:paraId="2307562C" w14:textId="215D209C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 w:rsidRPr="00970D0C">
        <w:rPr>
          <w:sz w:val="24"/>
          <w:szCs w:val="24"/>
        </w:rPr>
        <w:br w:type="page"/>
      </w:r>
    </w:p>
    <w:p w:rsidR="006821B3" w:rsidRPr="00970D0C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5B10F6" w:rsidP="005B10F6" w14:paraId="2D8ECF0A" w14:textId="1C16D4D8">
      <w:pPr>
        <w:pStyle w:val="NormalWeb"/>
        <w:spacing w:line="360" w:lineRule="auto"/>
        <w:jc w:val="both"/>
      </w:pPr>
      <w:r w:rsidRPr="00970D0C">
        <w:tab/>
      </w:r>
      <w:r w:rsidR="001106C6">
        <w:t>A presente Emenda Substitutiva</w:t>
      </w:r>
      <w:r>
        <w:t xml:space="preserve"> tem por objetivo alterar a expressão “Segurança Urbana” para “Segurança Pública”, visando conferir maior abrangência, adequação técnica e coerência normativa ao dispositivo em questão.</w:t>
      </w:r>
    </w:p>
    <w:p w:rsidR="005B10F6" w:rsidP="005B10F6" w14:paraId="35B28D4D" w14:textId="647E3819">
      <w:pPr>
        <w:pStyle w:val="NormalWeb"/>
        <w:spacing w:line="360" w:lineRule="auto"/>
        <w:ind w:firstLine="720"/>
        <w:jc w:val="both"/>
      </w:pPr>
      <w:r>
        <w:t>A alteração justifica-se pelo fato de que a expressão “Segurança Pública” possui alcance mais amplo, abrangendo políticas, ações e medidas destinadas à preservação da ordem pública, à proteção das pessoas e do patrimônio, bem como à prevenção da violência e da criminalidade, tanto nos espaços urbanos quanto nas demais áreas do Município, inclusive nas regiões rurais.</w:t>
      </w:r>
    </w:p>
    <w:p w:rsidR="005B10F6" w:rsidP="005B10F6" w14:paraId="4054259D" w14:textId="45DA582A">
      <w:pPr>
        <w:pStyle w:val="NormalWeb"/>
        <w:spacing w:line="360" w:lineRule="auto"/>
        <w:ind w:firstLine="720"/>
        <w:jc w:val="both"/>
      </w:pPr>
      <w:r>
        <w:t>Além disso, a terminologia proposta encontra respaldo no artigo 144 da Constituição Federal, que estabelece a segurança pública como dever do Estado, direito e responsabilidade de todos, destinada à preservação da ordem pública e da incolumidade das pessoas e do patrimônio.</w:t>
      </w:r>
    </w:p>
    <w:p w:rsidR="005B10F6" w:rsidP="005B10F6" w14:paraId="19EA9158" w14:textId="7E19A372">
      <w:pPr>
        <w:pStyle w:val="NormalWeb"/>
        <w:spacing w:line="360" w:lineRule="auto"/>
        <w:ind w:firstLine="720"/>
        <w:jc w:val="both"/>
      </w:pPr>
      <w:r>
        <w:t>A substituição também busca evitar uma interpretação restritiva do dispositivo, assegurando que as diretrizes e políticas municipais relacionadas à segurança contemplem todo o território municipal, observadas as competências constitucionais do Município.</w:t>
      </w:r>
    </w:p>
    <w:p w:rsidR="005B10F6" w:rsidP="005B10F6" w14:paraId="00CC32F4" w14:textId="6BB3B0CC">
      <w:pPr>
        <w:pStyle w:val="NormalWeb"/>
        <w:spacing w:line="360" w:lineRule="auto"/>
        <w:ind w:firstLine="720"/>
        <w:jc w:val="both"/>
      </w:pPr>
      <w:r>
        <w:t>Ressalta-se que a alteração terminológica não implica a ampliação indevida das atribuições municipais, mas objetiva adequar a redação à abrangência do interesse público tutelado, fortalecendo a integração das ações de prevenção, proteção e cooperação institucional em matéria de segurança.</w:t>
      </w:r>
    </w:p>
    <w:p w:rsidR="005B10F6" w:rsidP="005B10F6" w14:paraId="78B72450" w14:textId="6792696F">
      <w:pPr>
        <w:pStyle w:val="NormalWeb"/>
        <w:spacing w:line="360" w:lineRule="auto"/>
        <w:ind w:firstLine="720"/>
        <w:jc w:val="both"/>
      </w:pPr>
      <w:r>
        <w:t>Diante do exposto, a presente Emenda Modificativa revela-se pertinente e necessária para aprimorar a redação do dispositivo, conferir-lhe maior precisão e assegurar uma abordagem abrangente da segurança no âmbito municipal.</w:t>
      </w:r>
    </w:p>
    <w:p w:rsidR="001B4C21" w:rsidRPr="00970D0C" w:rsidP="005B10F6" w14:paraId="515C0A35" w14:textId="11883650">
      <w:pPr>
        <w:pStyle w:val="NormalWeb"/>
        <w:spacing w:line="360" w:lineRule="auto"/>
        <w:ind w:firstLine="720"/>
        <w:jc w:val="both"/>
      </w:pPr>
      <w:r>
        <w:t>Pelo exposto, contamos com o apoio dos nobres Vereadores para a aprovação</w:t>
      </w:r>
      <w:r w:rsidR="001106C6">
        <w:t xml:space="preserve"> da presente Emenda Substitutiva</w:t>
      </w:r>
      <w:r>
        <w:t>.</w:t>
      </w: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57C8F"/>
    <w:rsid w:val="00070FE7"/>
    <w:rsid w:val="00071EF2"/>
    <w:rsid w:val="0008150E"/>
    <w:rsid w:val="00096F36"/>
    <w:rsid w:val="000A1BE0"/>
    <w:rsid w:val="000D7D07"/>
    <w:rsid w:val="000F4933"/>
    <w:rsid w:val="001106C6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3121C8"/>
    <w:rsid w:val="00314B47"/>
    <w:rsid w:val="00322469"/>
    <w:rsid w:val="00371A69"/>
    <w:rsid w:val="00380244"/>
    <w:rsid w:val="0038129E"/>
    <w:rsid w:val="00381C00"/>
    <w:rsid w:val="003A5737"/>
    <w:rsid w:val="003A796B"/>
    <w:rsid w:val="003B7ABE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A1F5E"/>
    <w:rsid w:val="005A235E"/>
    <w:rsid w:val="005B10F6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A7AB4"/>
    <w:rsid w:val="00DD030E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Bianca</cp:lastModifiedBy>
  <cp:revision>5</cp:revision>
  <cp:lastPrinted>2026-10-14T03:14:52Z</cp:lastPrinted>
  <dcterms:created xsi:type="dcterms:W3CDTF">2026-10-13T15:55:00Z</dcterms:created>
  <dcterms:modified xsi:type="dcterms:W3CDTF">2026-10-14T03:14:00Z</dcterms:modified>
</cp:coreProperties>
</file>