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11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11 ao Projeto de Emenda Revisional da Lei Orgânica Nº 1/2026</w:t>
      </w:r>
    </w:p>
    <w:p w:rsidR="00AD2770" w:rsidRPr="00970D0C" w:rsidP="00663E16" w14:paraId="61969891" w14:textId="6E84BF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EMENDA ADITIVA</w:t>
      </w:r>
    </w:p>
    <w:p w:rsidR="00663E16" w:rsidRPr="00970D0C" w:rsidP="00663E16" w14:paraId="486ECCF3" w14:textId="56B50B67">
      <w:pPr>
        <w:pStyle w:val="NormalWeb"/>
        <w:spacing w:line="360" w:lineRule="auto"/>
        <w:jc w:val="both"/>
      </w:pPr>
      <w:r>
        <w:rPr>
          <w:rStyle w:val="Emphasis"/>
          <w:i w:val="0"/>
        </w:rPr>
        <w:t>ADICIONA o Capítulo II ao Título IX, ao Projeto de Emenda Revisional da Lei Orgânica n°01/2026</w:t>
      </w:r>
      <w:r w:rsidRPr="00970D0C" w:rsidR="006821B3">
        <w:rPr>
          <w:rStyle w:val="Emphasis"/>
          <w:i w:val="0"/>
        </w:rPr>
        <w:t>, que</w:t>
      </w:r>
      <w:r w:rsidRPr="00970D0C" w:rsidR="00156E7F">
        <w:rPr>
          <w:rStyle w:val="Emphasis"/>
          <w:i w:val="0"/>
        </w:rPr>
        <w:t xml:space="preserve"> </w:t>
      </w:r>
      <w:r w:rsidRPr="00970D0C" w:rsidR="00156E7F">
        <w:rPr>
          <w:rStyle w:val="Emphasis"/>
        </w:rPr>
        <w:t>“</w:t>
      </w:r>
      <w:r w:rsidRPr="00555413">
        <w:rPr>
          <w:rStyle w:val="Emphasis"/>
        </w:rPr>
        <w:t>DISPÕE SOBRE A REVISÃO DA LEI ORGÂ</w:t>
      </w:r>
      <w:r>
        <w:rPr>
          <w:rStyle w:val="Emphasis"/>
        </w:rPr>
        <w:t xml:space="preserve">NICA DO MUNICÍPIO DE MOGI </w:t>
      </w:r>
      <w:r>
        <w:rPr>
          <w:rStyle w:val="Emphasis"/>
        </w:rPr>
        <w:t>MIRIM</w:t>
      </w:r>
      <w:r w:rsidR="00C56C6D">
        <w:rPr>
          <w:rStyle w:val="Emphasis"/>
        </w:rPr>
        <w:t>.</w:t>
      </w:r>
      <w:r w:rsidR="00243151">
        <w:rPr>
          <w:rStyle w:val="Emphasis"/>
        </w:rPr>
        <w:t>”</w:t>
      </w:r>
      <w:r>
        <w:rPr>
          <w:rStyle w:val="Emphasis"/>
        </w:rPr>
        <w:t xml:space="preserve">, </w:t>
      </w:r>
      <w:r w:rsidRPr="00555413">
        <w:rPr>
          <w:rStyle w:val="Emphasis"/>
          <w:i w:val="0"/>
        </w:rPr>
        <w:t xml:space="preserve">renumerando os </w:t>
      </w:r>
      <w:r w:rsidR="00A37485">
        <w:rPr>
          <w:rStyle w:val="Emphasis"/>
          <w:i w:val="0"/>
        </w:rPr>
        <w:t>Capítulos e artigos subsequentes</w:t>
      </w:r>
      <w:r>
        <w:rPr>
          <w:rStyle w:val="Emphasis"/>
          <w:i w:val="0"/>
        </w:rPr>
        <w:t>.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156E7F" w:rsidRPr="00970D0C" w:rsidP="00156E7F" w14:paraId="781E786A" w14:textId="4A906AC7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Texto proposto</w:t>
      </w:r>
      <w:r w:rsidRPr="00970D0C">
        <w:rPr>
          <w:rStyle w:val="Strong"/>
        </w:rPr>
        <w:t>:</w:t>
      </w:r>
    </w:p>
    <w:p w:rsidR="00555413" w:rsidP="00555413" w14:paraId="40751934" w14:textId="77777777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Capítulo II</w:t>
      </w:r>
      <w:bookmarkStart w:id="0" w:name="_GoBack"/>
      <w:bookmarkEnd w:id="0"/>
    </w:p>
    <w:p w:rsidR="00555413" w:rsidP="00555413" w14:paraId="1B96FA13" w14:textId="724123C8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DA POLÍTICA MUNICIPAL DE SEGURANÇA RURAL</w:t>
      </w:r>
    </w:p>
    <w:p w:rsidR="00555413" w:rsidRPr="00555413" w:rsidP="00555413" w14:paraId="7A4E4ADD" w14:textId="32B7E363">
      <w:pPr>
        <w:pStyle w:val="NormalWeb"/>
        <w:spacing w:line="360" w:lineRule="auto"/>
        <w:jc w:val="both"/>
        <w:rPr>
          <w:rStyle w:val="Strong"/>
          <w:b w:val="0"/>
        </w:rPr>
      </w:pPr>
      <w:r>
        <w:rPr>
          <w:rStyle w:val="Strong"/>
          <w:b w:val="0"/>
        </w:rPr>
        <w:t>Art.267</w:t>
      </w:r>
      <w:r>
        <w:rPr>
          <w:rStyle w:val="Strong"/>
          <w:b w:val="0"/>
        </w:rPr>
        <w:t>.</w:t>
      </w:r>
      <w:r w:rsidRPr="00555413">
        <w:rPr>
          <w:rStyle w:val="Strong"/>
          <w:b w:val="0"/>
        </w:rPr>
        <w:t xml:space="preserve"> O Município estabelecerá diretrizes para a Política Municipal de Segurança Rural, destinada à promoção da prevenção da criminalidade, à proteção das pessoas, do patrimônio, das atividades produtivas e do meio ambiente na zona rural, observadas as competências constitucionais dos entes federativos e dos órgãos de segurança pública.</w:t>
      </w:r>
    </w:p>
    <w:p w:rsidR="00555413" w:rsidRPr="00555413" w:rsidP="00555413" w14:paraId="47E3F1C0" w14:textId="056D17F9">
      <w:pPr>
        <w:pStyle w:val="NormalWeb"/>
        <w:spacing w:line="360" w:lineRule="auto"/>
        <w:jc w:val="both"/>
        <w:rPr>
          <w:rStyle w:val="Strong"/>
          <w:b w:val="0"/>
        </w:rPr>
      </w:pPr>
      <w:r>
        <w:rPr>
          <w:rStyle w:val="Strong"/>
          <w:b w:val="0"/>
        </w:rPr>
        <w:t>Art. 268</w:t>
      </w:r>
      <w:r w:rsidRPr="00555413">
        <w:rPr>
          <w:rStyle w:val="Strong"/>
          <w:b w:val="0"/>
        </w:rPr>
        <w:t>. A execução das ações municipais de segurança rural poderá contar com a participação dos órgãos e entidades municipais competentes, inclu</w:t>
      </w:r>
      <w:r>
        <w:rPr>
          <w:rStyle w:val="Strong"/>
          <w:b w:val="0"/>
        </w:rPr>
        <w:t>sive da Guarda Civil Municipal</w:t>
      </w:r>
      <w:r w:rsidRPr="00555413">
        <w:rPr>
          <w:rStyle w:val="Strong"/>
          <w:b w:val="0"/>
        </w:rPr>
        <w:t>, respeitadas suas atribuições legais, bem como com a cooperação das Polícias Civil e Militar, dos demais órgãos de segurança pública e das instituições competentes.</w:t>
      </w:r>
    </w:p>
    <w:p w:rsidR="00555413" w:rsidRPr="00555413" w:rsidP="00555413" w14:paraId="0EBE2F5D" w14:textId="77777777">
      <w:pPr>
        <w:pStyle w:val="NormalWeb"/>
        <w:spacing w:line="360" w:lineRule="auto"/>
        <w:jc w:val="both"/>
        <w:rPr>
          <w:rStyle w:val="Strong"/>
          <w:b w:val="0"/>
        </w:rPr>
      </w:pPr>
      <w:r w:rsidRPr="00555413">
        <w:rPr>
          <w:rStyle w:val="Strong"/>
          <w:b w:val="0"/>
        </w:rPr>
        <w:t>Parágrafo único. A Política Municipal de Segurança Rural não substitui nem interfere nas competências constitucionais e legais dos órgãos estaduais e federais responsáveis pela segurança pública, investigação criminal e policiamento ostensivo.</w:t>
      </w:r>
    </w:p>
    <w:p w:rsidR="00555413" w:rsidRPr="00555413" w:rsidP="00555413" w14:paraId="312BC9BE" w14:textId="75771EA3">
      <w:pPr>
        <w:pStyle w:val="NormalWeb"/>
        <w:spacing w:line="360" w:lineRule="auto"/>
        <w:jc w:val="both"/>
        <w:rPr>
          <w:rStyle w:val="Strong"/>
          <w:b w:val="0"/>
        </w:rPr>
      </w:pPr>
      <w:r>
        <w:rPr>
          <w:rStyle w:val="Strong"/>
          <w:b w:val="0"/>
        </w:rPr>
        <w:t>Art. 269</w:t>
      </w:r>
      <w:r w:rsidRPr="00555413">
        <w:rPr>
          <w:rStyle w:val="Strong"/>
          <w:b w:val="0"/>
        </w:rPr>
        <w:t>. O Poder Público Municipal poderá promover a elaboração de diagnóstico da segurança rural, com identificação de áreas vulneráveis, levantamento de demandas da população e proposição de medidas preventivas, observadas a disponibilidade de recursos e a proteção das informações pessoais e legalmente sigilosas.</w:t>
      </w:r>
    </w:p>
    <w:p w:rsidR="00970D0C" w:rsidRPr="00555413" w:rsidP="00555413" w14:paraId="0FADE418" w14:textId="607D4C7D">
      <w:pPr>
        <w:pStyle w:val="NormalWeb"/>
        <w:spacing w:line="360" w:lineRule="auto"/>
        <w:jc w:val="both"/>
        <w:rPr>
          <w:bCs/>
        </w:rPr>
      </w:pPr>
      <w:r>
        <w:rPr>
          <w:rStyle w:val="Strong"/>
          <w:b w:val="0"/>
        </w:rPr>
        <w:t>Art. 270</w:t>
      </w:r>
      <w:r w:rsidRPr="00555413" w:rsidR="00555413">
        <w:rPr>
          <w:rStyle w:val="Strong"/>
          <w:b w:val="0"/>
        </w:rPr>
        <w:t>. A Política Municipal de Segurança Rural estabelecerá os instrumentos de planejamento, coordenação, participação social, acompanhamento e avali</w:t>
      </w:r>
      <w:r w:rsidR="00555413">
        <w:rPr>
          <w:rStyle w:val="Strong"/>
          <w:b w:val="0"/>
        </w:rPr>
        <w:t>ação de suas ações.</w:t>
      </w:r>
    </w:p>
    <w:p w:rsidR="00156E7F" w:rsidRPr="00970D0C" w:rsidP="00156E7F" w14:paraId="11DF2AA9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435D75D0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A37485">
        <w:rPr>
          <w:rStyle w:val="Strong"/>
        </w:rPr>
        <w:t>OR SANTO RÓTTOLI”, em 14</w:t>
      </w:r>
      <w:r w:rsidR="00555413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A37485" w:rsidRPr="003B7ABE" w:rsidP="00A37485" w14:paraId="43B6DA2D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A37485" w:rsidRPr="003B7ABE" w:rsidP="00A37485" w14:paraId="58DCD2E1" w14:textId="77777777">
      <w:pPr>
        <w:jc w:val="center"/>
        <w:rPr>
          <w:b/>
          <w:sz w:val="24"/>
          <w:szCs w:val="24"/>
          <w:u w:val="single"/>
        </w:rPr>
      </w:pPr>
    </w:p>
    <w:p w:rsidR="00A37485" w:rsidRPr="003B7ABE" w:rsidP="00A37485" w14:paraId="2A92D61C" w14:textId="77777777">
      <w:pPr>
        <w:jc w:val="center"/>
        <w:rPr>
          <w:b/>
          <w:sz w:val="24"/>
          <w:szCs w:val="24"/>
          <w:u w:val="single"/>
        </w:rPr>
      </w:pPr>
    </w:p>
    <w:p w:rsidR="00A37485" w:rsidRPr="003B7ABE" w:rsidP="00A37485" w14:paraId="5E2CB7E0" w14:textId="77777777">
      <w:pPr>
        <w:jc w:val="center"/>
        <w:rPr>
          <w:b/>
          <w:sz w:val="24"/>
          <w:szCs w:val="24"/>
          <w:u w:val="single"/>
        </w:rPr>
      </w:pPr>
    </w:p>
    <w:p w:rsidR="00A37485" w:rsidRPr="003B7ABE" w:rsidP="00A37485" w14:paraId="7497060E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A37485" w:rsidRPr="003B7ABE" w:rsidP="00A37485" w14:paraId="60D046B0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A37485" w:rsidRPr="003B7ABE" w:rsidP="00A37485" w14:paraId="3134B4AA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A37485" w:rsidRPr="003B7ABE" w:rsidP="00A37485" w14:paraId="4E03B8B8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A37485" w:rsidRPr="003B7ABE" w:rsidP="00A37485" w14:paraId="7FD2584F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A37485" w:rsidRPr="003B7ABE" w:rsidP="00A37485" w14:paraId="4392DD5D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A37485" w:rsidRPr="003B7ABE" w:rsidP="00A37485" w14:paraId="74430CA1" w14:textId="77777777">
      <w:pPr>
        <w:spacing w:line="380" w:lineRule="atLeast"/>
        <w:rPr>
          <w:sz w:val="24"/>
          <w:szCs w:val="24"/>
        </w:rPr>
      </w:pPr>
    </w:p>
    <w:p w:rsidR="00A37485" w:rsidRPr="003B7ABE" w:rsidP="00A37485" w14:paraId="4B486024" w14:textId="77777777">
      <w:pPr>
        <w:jc w:val="center"/>
        <w:rPr>
          <w:b/>
          <w:sz w:val="24"/>
          <w:szCs w:val="24"/>
          <w:u w:val="single"/>
        </w:rPr>
      </w:pPr>
    </w:p>
    <w:p w:rsidR="00A37485" w:rsidRPr="003B7ABE" w:rsidP="00A37485" w14:paraId="329D3566" w14:textId="77777777">
      <w:pPr>
        <w:jc w:val="center"/>
        <w:rPr>
          <w:b/>
          <w:sz w:val="24"/>
          <w:szCs w:val="24"/>
          <w:u w:val="single"/>
        </w:rPr>
      </w:pPr>
    </w:p>
    <w:p w:rsidR="00A37485" w:rsidRPr="003B7ABE" w:rsidP="00A37485" w14:paraId="5416483F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663E16" w:rsidRPr="00195F8D" w:rsidP="00A37485" w14:paraId="2307562C" w14:textId="70856B04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 w:rsidRPr="003B7ABE">
        <w:rPr>
          <w:sz w:val="24"/>
          <w:szCs w:val="24"/>
        </w:rPr>
        <w:t>Membro</w:t>
      </w:r>
      <w:r w:rsidRPr="00970D0C">
        <w:rPr>
          <w:sz w:val="24"/>
          <w:szCs w:val="24"/>
        </w:rPr>
        <w:t xml:space="preserve"> </w:t>
      </w:r>
      <w:r w:rsidRPr="00970D0C">
        <w:rPr>
          <w:sz w:val="24"/>
          <w:szCs w:val="24"/>
        </w:rPr>
        <w:br w:type="page"/>
      </w:r>
    </w:p>
    <w:p w:rsidR="006821B3" w:rsidRPr="00970D0C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555413" w:rsidP="00555413" w14:paraId="2F38704E" w14:textId="77777777">
      <w:pPr>
        <w:pStyle w:val="NormalWeb"/>
        <w:spacing w:line="360" w:lineRule="auto"/>
        <w:jc w:val="both"/>
      </w:pPr>
      <w:r w:rsidRPr="00970D0C">
        <w:tab/>
      </w:r>
      <w:r>
        <w:t>A presente Proposta de Emenda à Lei Orgânica tem por finalidade estabelecer diretrizes para a Política Municipal de Segurança Rural, reconhecendo a importância da proteção das pessoas, das propriedades e das atividades produtivas desenvolvidas no campo.</w:t>
      </w:r>
    </w:p>
    <w:p w:rsidR="00555413" w:rsidP="00AE7CE6" w14:paraId="233931B6" w14:textId="77777777">
      <w:pPr>
        <w:pStyle w:val="NormalWeb"/>
        <w:spacing w:line="360" w:lineRule="auto"/>
        <w:ind w:firstLine="720"/>
        <w:jc w:val="both"/>
      </w:pPr>
      <w:r>
        <w:t>A zona rural possui características próprias, como grandes distâncias entre propriedades, acessos por estradas vicinais, menor disponibilidade de iluminação pública em determinados locais e dificuldades de comunicação e deslocamento. Essas circunstâncias justificam a adoção de medidas preventivas adequadas à realidade do território rural.</w:t>
      </w:r>
    </w:p>
    <w:p w:rsidR="00555413" w:rsidP="00AE7CE6" w14:paraId="6434D0A2" w14:textId="77777777">
      <w:pPr>
        <w:pStyle w:val="NormalWeb"/>
        <w:spacing w:line="360" w:lineRule="auto"/>
        <w:ind w:firstLine="720"/>
        <w:jc w:val="both"/>
      </w:pPr>
      <w:r>
        <w:t>A iniciativa busca promover a articulação entre o Município, os órgãos de segurança pública e a comunidade rural, incentivando ações preventivas, o compartilhamento responsável de informações, o uso de tecnologias e a participação dos produtores e moradores na construção de soluções.</w:t>
      </w:r>
    </w:p>
    <w:p w:rsidR="003B746E" w:rsidP="00AE7CE6" w14:paraId="3B0A71E4" w14:textId="5C9024C6">
      <w:pPr>
        <w:pStyle w:val="NormalWeb"/>
        <w:spacing w:line="360" w:lineRule="auto"/>
        <w:ind w:firstLine="720"/>
        <w:jc w:val="both"/>
      </w:pPr>
      <w:r>
        <w:t>A proposta encontra fundamento no dever estatal de promover a segurança pública, previsto no art</w:t>
      </w:r>
      <w:r w:rsidR="00AE7CE6">
        <w:t>igo 144 da Constituição Federal.</w:t>
      </w:r>
    </w:p>
    <w:p w:rsidR="00AE7CE6" w:rsidP="00AE7CE6" w14:paraId="091075B0" w14:textId="0C9FD363">
      <w:pPr>
        <w:pStyle w:val="NormalWeb"/>
        <w:spacing w:line="360" w:lineRule="auto"/>
        <w:ind w:firstLine="720"/>
        <w:jc w:val="both"/>
      </w:pPr>
      <w:r w:rsidRPr="00AE7CE6">
        <w:t>Diante da relevância da matéria para a segurança, a tranquilidade e o desenvolvimento do meio rural, submetemos a presente proposta à apreciação dos nobres vereadores.</w:t>
      </w:r>
    </w:p>
    <w:p w:rsidR="00C56C6D" w:rsidP="00C56C6D" w14:paraId="371C1D17" w14:textId="77777777">
      <w:pPr>
        <w:spacing w:line="360" w:lineRule="auto"/>
        <w:jc w:val="both"/>
        <w:rPr>
          <w:sz w:val="24"/>
          <w:szCs w:val="24"/>
        </w:rPr>
      </w:pPr>
    </w:p>
    <w:p w:rsidR="001B4C21" w:rsidRPr="00970D0C" w:rsidP="001B4C21" w14:paraId="515C0A35" w14:textId="11530C01">
      <w:pPr>
        <w:pStyle w:val="NormalWeb"/>
        <w:spacing w:line="360" w:lineRule="auto"/>
        <w:jc w:val="both"/>
      </w:pPr>
    </w:p>
    <w:p w:rsidR="00D80A2E" w:rsidP="00663E16" w14:paraId="39A4F5B8" w14:textId="1EF7A23D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46BC5"/>
    <w:rsid w:val="00057C8F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2F715B"/>
    <w:rsid w:val="003121C8"/>
    <w:rsid w:val="00314B47"/>
    <w:rsid w:val="00322469"/>
    <w:rsid w:val="00371A69"/>
    <w:rsid w:val="00380244"/>
    <w:rsid w:val="0038129E"/>
    <w:rsid w:val="00381C00"/>
    <w:rsid w:val="003A5737"/>
    <w:rsid w:val="003A796B"/>
    <w:rsid w:val="003B746E"/>
    <w:rsid w:val="003B7ABE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413"/>
    <w:rsid w:val="005559D9"/>
    <w:rsid w:val="0057515A"/>
    <w:rsid w:val="005A1F5E"/>
    <w:rsid w:val="005A235E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37485"/>
    <w:rsid w:val="00A672C0"/>
    <w:rsid w:val="00AC7594"/>
    <w:rsid w:val="00AD2770"/>
    <w:rsid w:val="00AD5E10"/>
    <w:rsid w:val="00AE5858"/>
    <w:rsid w:val="00AE7CE6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56C6D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21F9"/>
    <w:rsid w:val="00D735E2"/>
    <w:rsid w:val="00D80A2E"/>
    <w:rsid w:val="00D81BDB"/>
    <w:rsid w:val="00D9258F"/>
    <w:rsid w:val="00DA7AB4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1E8B"/>
    <w:rsid w:val="00EF4DE4"/>
    <w:rsid w:val="00EF630E"/>
    <w:rsid w:val="00F10F57"/>
    <w:rsid w:val="00F21F60"/>
    <w:rsid w:val="00F304D4"/>
    <w:rsid w:val="00F42F8D"/>
    <w:rsid w:val="00F567B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3</cp:revision>
  <cp:lastPrinted>2026-10-14T14:28:00Z</cp:lastPrinted>
  <dcterms:created xsi:type="dcterms:W3CDTF">2026-10-13T15:11:00Z</dcterms:created>
  <dcterms:modified xsi:type="dcterms:W3CDTF">2026-10-14T14:27:00Z</dcterms:modified>
</cp:coreProperties>
</file>