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71C56" w:rsidP="00C71C56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Emenda Nº 28 ao Projeto de Emenda Revisional da Lei Orgânica Nº 1/2026</w:t>
      </w:r>
      <w:r>
        <w:rPr>
          <w:b/>
          <w:sz w:val="24"/>
          <w:szCs w:val="24"/>
        </w:rPr>
        <w:t>Emenda Nº 28 ao Projeto de Emenda Revisional da Lei Orgânica Nº 1/2026</w:t>
      </w:r>
    </w:p>
    <w:p w:rsidR="00C71C56" w:rsidP="00C71C56">
      <w:pPr>
        <w:spacing w:line="276" w:lineRule="auto"/>
        <w:jc w:val="both"/>
        <w:rPr>
          <w:b/>
          <w:sz w:val="24"/>
          <w:szCs w:val="24"/>
        </w:rPr>
      </w:pPr>
    </w:p>
    <w:p w:rsidR="00044280" w:rsidP="00C71C56">
      <w:pPr>
        <w:spacing w:line="276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EMENDA ADITIVA </w:t>
      </w:r>
      <w:r w:rsidRPr="002127E1">
        <w:rPr>
          <w:b/>
          <w:sz w:val="24"/>
          <w:szCs w:val="24"/>
          <w:u w:val="single"/>
        </w:rPr>
        <w:t xml:space="preserve">AO </w:t>
      </w:r>
    </w:p>
    <w:p w:rsidR="00C71C56" w:rsidRPr="00044280" w:rsidP="00C71C56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2127E1">
        <w:rPr>
          <w:b/>
          <w:sz w:val="24"/>
          <w:szCs w:val="24"/>
          <w:u w:val="single"/>
        </w:rPr>
        <w:t>PROJETO DE EMENDA REVISIONAL DA LEI ORGÂNICA Nº 1/2026</w:t>
      </w:r>
    </w:p>
    <w:p w:rsidR="00C71C56" w:rsidRPr="001E5474" w:rsidP="00C71C56">
      <w:pPr>
        <w:spacing w:line="276" w:lineRule="auto"/>
        <w:jc w:val="both"/>
        <w:rPr>
          <w:sz w:val="24"/>
          <w:szCs w:val="24"/>
        </w:rPr>
      </w:pPr>
    </w:p>
    <w:p w:rsidR="00C71C56" w:rsidP="00C71C56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C71C56" w:rsidP="00C71C56">
      <w:pPr>
        <w:spacing w:line="276" w:lineRule="auto"/>
        <w:ind w:firstLine="708"/>
        <w:rPr>
          <w:bCs/>
          <w:i/>
          <w:sz w:val="24"/>
          <w:szCs w:val="24"/>
          <w:lang w:eastAsia="pt-BR"/>
        </w:rPr>
      </w:pPr>
      <w:r w:rsidRPr="00C71C56">
        <w:rPr>
          <w:bCs/>
          <w:i/>
          <w:sz w:val="24"/>
          <w:szCs w:val="24"/>
          <w:lang w:eastAsia="pt-BR"/>
        </w:rPr>
        <w:t>Acrescenta o art. 12-A à Lei Orgânica do Município de Mogi Mirim.</w:t>
      </w:r>
    </w:p>
    <w:p w:rsidR="00C71C56" w:rsidP="00C71C56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Acrescente-se ao Projeto de Emenda Revisional da Lei Orgânica nº 1/2026 o seguinte dispositivo:</w:t>
      </w:r>
    </w:p>
    <w:p w:rsidR="00C71C56" w:rsidP="00C71C56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C71C56" w:rsidP="00C71C56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</w:r>
      <w:bookmarkStart w:id="0" w:name="_GoBack"/>
      <w:bookmarkEnd w:id="0"/>
      <w:r w:rsidRPr="00C71C56">
        <w:rPr>
          <w:b/>
          <w:bCs/>
          <w:sz w:val="24"/>
          <w:szCs w:val="24"/>
          <w:lang w:eastAsia="pt-BR"/>
        </w:rPr>
        <w:t>Art. 12-A</w:t>
      </w:r>
      <w:r w:rsidRPr="00C71C56">
        <w:rPr>
          <w:bCs/>
          <w:sz w:val="24"/>
          <w:szCs w:val="24"/>
          <w:lang w:eastAsia="pt-BR"/>
        </w:rPr>
        <w:t>. O Município assegurará, no âmbito de suas competências, o respeito à liberdade de consciência e de crença, ao livre exercício dos cultos religiosos e à manifestação individual da fé, observados a Constituição Federal e os demais direitos fundamentais.</w:t>
      </w: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§ 1º É assegurado a todas as pessoas, inclusive aos agentes públicos ou políticos dos Poderes Executivo e Legislativo, o direito de professar e manifestar suas convicções religiosas por meio de palavras, publicações e outros meios de comunicação lícitos, respeitados os direitos fundamentais, a legislação vigente e os princípios que regem a Administração Pública.</w:t>
      </w: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§ 2º A manifestação lícita de convicção religiosa não poderá, por si só, constituir motivo de discriminação ou restrição ao exercício de direitos.</w:t>
      </w: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§ 3º O disposto neste artigo não autoriza a imposição de crença religiosa, a discriminação por motivo de religião ou a utilização da estrutura pública para favorecer ou prejudicar determinada religião ou convicção.</w:t>
      </w: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RPr="006652AB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§ 4º O Município assegurará, no âmbito de suas competências e na forma da lei, a proteção aos templos, igrejas e demais locais destinados ao culto religioso, bem como ao livre exercício das celebrações, liturgias e atividades religiosas, vedados os atos de intolerância, discriminação, perseguição ou embaraço injustificado ao seu funcionamento, observad</w:t>
      </w:r>
      <w:r w:rsidR="00044280">
        <w:rPr>
          <w:bCs/>
          <w:sz w:val="24"/>
          <w:szCs w:val="24"/>
          <w:lang w:eastAsia="pt-BR"/>
        </w:rPr>
        <w:t>as as normas legais aplicáveis.</w:t>
      </w:r>
    </w:p>
    <w:p w:rsid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P="00C71C56">
      <w:pPr>
        <w:spacing w:line="276" w:lineRule="auto"/>
        <w:jc w:val="both"/>
        <w:rPr>
          <w:b/>
          <w:bCs/>
          <w:sz w:val="24"/>
          <w:szCs w:val="24"/>
        </w:rPr>
      </w:pPr>
    </w:p>
    <w:p w:rsidR="00C71C56" w:rsidRPr="001E5474" w:rsidP="00C71C56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>
        <w:rPr>
          <w:b/>
          <w:bCs/>
          <w:sz w:val="24"/>
          <w:szCs w:val="24"/>
        </w:rPr>
        <w:t>ões “VEREADOR SANTO RÓTOLLI”, 14 de outubro de 2026</w:t>
      </w:r>
      <w:r w:rsidRPr="001E5474">
        <w:rPr>
          <w:b/>
          <w:bCs/>
          <w:sz w:val="24"/>
          <w:szCs w:val="24"/>
        </w:rPr>
        <w:t>.</w:t>
      </w:r>
    </w:p>
    <w:p w:rsidR="00C71C56" w:rsidRPr="001E5474" w:rsidP="00C71C56">
      <w:pPr>
        <w:tabs>
          <w:tab w:val="left" w:pos="5700"/>
        </w:tabs>
        <w:spacing w:line="276" w:lineRule="auto"/>
        <w:jc w:val="center"/>
        <w:rPr>
          <w:sz w:val="24"/>
          <w:szCs w:val="24"/>
        </w:rPr>
      </w:pPr>
    </w:p>
    <w:p w:rsidR="00C71C56" w:rsidRPr="00DC1D64" w:rsidP="00C71C56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C71C56" w:rsidRPr="002717DE" w:rsidP="00C71C5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C71C56" w:rsidP="00C71C56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C71C56" w:rsidRPr="001E5474" w:rsidP="00C71C56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C71C56" w:rsidP="00C71C56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C71C56" w:rsidRPr="001E5474" w:rsidP="00C71C56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C71C56" w:rsidP="00C71C56">
      <w:pPr>
        <w:spacing w:line="276" w:lineRule="auto"/>
        <w:jc w:val="both"/>
      </w:pPr>
      <w:r>
        <w:rPr>
          <w:sz w:val="24"/>
          <w:szCs w:val="24"/>
        </w:rPr>
        <w:tab/>
      </w:r>
      <w:r w:rsidRPr="00C71C56">
        <w:rPr>
          <w:sz w:val="24"/>
          <w:szCs w:val="24"/>
        </w:rPr>
        <w:t>A emenda visa reforçar a liberdade de consciência e de crença, a manifestação individual da fé e a proteção dos locais destinados ao culto religioso. A proposta se fundamenta no art. 5º, incisos VI e VIII, da Constituição Federal, preservando a laicidade do Estado, a igualdade entre as religiões e os princípios da Administração Pública.</w:t>
      </w:r>
    </w:p>
    <w:p w:rsidR="00441A1A"/>
    <w:sectPr w:rsidSect="00C71C56">
      <w:headerReference w:type="default" r:id="rId4"/>
      <w:footerReference w:type="default" r:id="rId5"/>
      <w:pgSz w:w="11906" w:h="16838"/>
      <w:pgMar w:top="2552" w:right="1701" w:bottom="709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22398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 xml:space="preserve">GABINETE DO VEREADOR ADEMIR </w:t>
    </w:r>
    <w:r>
      <w:rPr>
        <w:rStyle w:val="Fontepargpadro1"/>
        <w:rFonts w:ascii="Arial" w:hAnsi="Arial" w:cs="Arial"/>
        <w:b/>
        <w:sz w:val="24"/>
      </w:rPr>
      <w:t>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C56"/>
    <w:rsid w:val="00044280"/>
    <w:rsid w:val="001E5474"/>
    <w:rsid w:val="002127E1"/>
    <w:rsid w:val="002717DE"/>
    <w:rsid w:val="00441A1A"/>
    <w:rsid w:val="006652AB"/>
    <w:rsid w:val="007126D4"/>
    <w:rsid w:val="00C71C56"/>
    <w:rsid w:val="00C8401A"/>
    <w:rsid w:val="00CA4AA8"/>
    <w:rsid w:val="00DC1D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0E945BF-86A0-48F5-A6F2-27B9F6A9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C5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C71C56"/>
  </w:style>
  <w:style w:type="paragraph" w:styleId="Header">
    <w:name w:val="header"/>
    <w:basedOn w:val="Normal"/>
    <w:link w:val="CabealhoChar"/>
    <w:rsid w:val="00C71C5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C71C56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C71C5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C71C56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C71C5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C71C56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C71C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331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2026-10-14T20:15:27Z</cp:lastPrinted>
  <dcterms:created xsi:type="dcterms:W3CDTF">2026-10-14T19:17:00Z</dcterms:created>
  <dcterms:modified xsi:type="dcterms:W3CDTF">2026-10-14T20:11:00Z</dcterms:modified>
</cp:coreProperties>
</file>