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04CAB" w:rsidRPr="00C8401A" w:rsidP="00C04CAB">
      <w:pPr>
        <w:spacing w:line="276" w:lineRule="auto"/>
        <w:jc w:val="both"/>
        <w:rPr>
          <w:b/>
          <w:sz w:val="24"/>
          <w:szCs w:val="24"/>
        </w:rPr>
      </w:pPr>
      <w:r w:rsidRPr="00C8401A">
        <w:rPr>
          <w:b/>
          <w:sz w:val="24"/>
          <w:szCs w:val="24"/>
        </w:rPr>
        <w:t>Emenda Nº 30 ao Projeto de Emenda Revisional da Lei Orgânica Nº 1/2026</w:t>
      </w:r>
      <w:r w:rsidRPr="00C8401A">
        <w:rPr>
          <w:b/>
          <w:sz w:val="24"/>
          <w:szCs w:val="24"/>
        </w:rPr>
        <w:t>Emenda Nº 30 ao Projeto de Emenda Revisional da Lei Orgânica Nº 1/2026</w:t>
      </w:r>
    </w:p>
    <w:p w:rsidR="00C04CAB" w:rsidP="00C04CAB">
      <w:pPr>
        <w:spacing w:line="276" w:lineRule="auto"/>
        <w:jc w:val="both"/>
        <w:rPr>
          <w:b/>
          <w:sz w:val="24"/>
          <w:szCs w:val="24"/>
        </w:rPr>
      </w:pPr>
    </w:p>
    <w:p w:rsidR="00C04CAB" w:rsidP="00C04CAB">
      <w:pPr>
        <w:spacing w:line="276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EMENDA MODIFICATIVA </w:t>
      </w:r>
      <w:r w:rsidRPr="002127E1">
        <w:rPr>
          <w:b/>
          <w:sz w:val="24"/>
          <w:szCs w:val="24"/>
          <w:u w:val="single"/>
        </w:rPr>
        <w:t xml:space="preserve">AO </w:t>
      </w:r>
    </w:p>
    <w:p w:rsidR="00C04CAB" w:rsidRPr="00471F79" w:rsidP="00C04CAB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2127E1">
        <w:rPr>
          <w:b/>
          <w:sz w:val="24"/>
          <w:szCs w:val="24"/>
          <w:u w:val="single"/>
        </w:rPr>
        <w:t>PROJETO DE EMENDA REVISIONAL DA LEI ORGÂNICA Nº 1/2026</w:t>
      </w:r>
    </w:p>
    <w:p w:rsidR="00C04CAB" w:rsidRPr="001E5474" w:rsidP="00C04CAB">
      <w:pPr>
        <w:spacing w:line="276" w:lineRule="auto"/>
        <w:jc w:val="both"/>
        <w:rPr>
          <w:sz w:val="24"/>
          <w:szCs w:val="24"/>
        </w:rPr>
      </w:pPr>
    </w:p>
    <w:p w:rsidR="00C04CAB" w:rsidP="00C04CAB">
      <w:pPr>
        <w:spacing w:line="276" w:lineRule="auto"/>
        <w:jc w:val="both"/>
        <w:rPr>
          <w:sz w:val="24"/>
          <w:szCs w:val="24"/>
        </w:rPr>
      </w:pPr>
      <w:r w:rsidRPr="001E5474">
        <w:rPr>
          <w:sz w:val="24"/>
          <w:szCs w:val="24"/>
        </w:rPr>
        <w:tab/>
      </w:r>
    </w:p>
    <w:p w:rsidR="00CF10FB" w:rsidP="00CF10FB">
      <w:pPr>
        <w:spacing w:line="276" w:lineRule="auto"/>
        <w:ind w:firstLine="708"/>
        <w:rPr>
          <w:bCs/>
          <w:i/>
          <w:sz w:val="24"/>
          <w:szCs w:val="24"/>
          <w:lang w:eastAsia="pt-BR"/>
        </w:rPr>
      </w:pPr>
      <w:r>
        <w:rPr>
          <w:bCs/>
          <w:i/>
          <w:sz w:val="24"/>
          <w:szCs w:val="24"/>
          <w:lang w:eastAsia="pt-BR"/>
        </w:rPr>
        <w:t>Altera o inciso I do art. 12 do</w:t>
      </w:r>
      <w:r w:rsidRPr="006C3AE6" w:rsidR="006C3AE6">
        <w:rPr>
          <w:bCs/>
          <w:i/>
          <w:sz w:val="24"/>
          <w:szCs w:val="24"/>
          <w:lang w:eastAsia="pt-BR"/>
        </w:rPr>
        <w:t xml:space="preserve"> </w:t>
      </w:r>
      <w:r>
        <w:rPr>
          <w:bCs/>
          <w:i/>
          <w:sz w:val="24"/>
          <w:szCs w:val="24"/>
          <w:lang w:eastAsia="pt-BR"/>
        </w:rPr>
        <w:t xml:space="preserve">Projeto de Emenda Revisional da </w:t>
      </w:r>
      <w:r w:rsidRPr="00C71C56">
        <w:rPr>
          <w:bCs/>
          <w:i/>
          <w:sz w:val="24"/>
          <w:szCs w:val="24"/>
          <w:lang w:eastAsia="pt-BR"/>
        </w:rPr>
        <w:t xml:space="preserve">Lei Orgânica </w:t>
      </w:r>
      <w:r>
        <w:rPr>
          <w:bCs/>
          <w:i/>
          <w:sz w:val="24"/>
          <w:szCs w:val="24"/>
          <w:lang w:eastAsia="pt-BR"/>
        </w:rPr>
        <w:t>nº 1/2026.</w:t>
      </w:r>
    </w:p>
    <w:p w:rsidR="00CF10F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6C3AE6" w:rsidR="006C3AE6">
        <w:rPr>
          <w:bCs/>
          <w:sz w:val="24"/>
          <w:szCs w:val="24"/>
          <w:lang w:eastAsia="pt-BR"/>
        </w:rPr>
        <w:t xml:space="preserve">O inciso I do art. 12 </w:t>
      </w:r>
      <w:r w:rsidR="00CF10FB">
        <w:rPr>
          <w:bCs/>
          <w:sz w:val="24"/>
          <w:szCs w:val="24"/>
          <w:lang w:eastAsia="pt-BR"/>
        </w:rPr>
        <w:t xml:space="preserve">do </w:t>
      </w:r>
      <w:r w:rsidRPr="00C71C56" w:rsidR="00CF10FB">
        <w:rPr>
          <w:bCs/>
          <w:sz w:val="24"/>
          <w:szCs w:val="24"/>
          <w:lang w:eastAsia="pt-BR"/>
        </w:rPr>
        <w:t xml:space="preserve">Projeto de Emenda Revisional da Lei Orgânica nº 1/2026 </w:t>
      </w:r>
      <w:r w:rsidRPr="006C3AE6" w:rsidR="006C3AE6">
        <w:rPr>
          <w:bCs/>
          <w:sz w:val="24"/>
          <w:szCs w:val="24"/>
          <w:lang w:eastAsia="pt-BR"/>
        </w:rPr>
        <w:t>passa a vigorar com a seguinte redação:</w:t>
      </w: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RPr="008A377E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P="00C04CAB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B6439E">
        <w:rPr>
          <w:b/>
          <w:bCs/>
          <w:sz w:val="24"/>
          <w:szCs w:val="24"/>
          <w:u w:val="single"/>
          <w:lang w:eastAsia="pt-BR"/>
        </w:rPr>
        <w:t>TEXTO ORIGINAL:</w:t>
      </w:r>
    </w:p>
    <w:p w:rsidR="00C04CAB" w:rsidP="00C04CAB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C04CAB" w:rsidP="00C04CAB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6C3AE6" w:rsidRPr="006C3AE6" w:rsidP="006C3AE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/>
          <w:bCs/>
          <w:sz w:val="24"/>
          <w:szCs w:val="24"/>
          <w:lang w:eastAsia="pt-BR"/>
        </w:rPr>
        <w:tab/>
      </w:r>
      <w:r w:rsidRPr="006C3AE6">
        <w:rPr>
          <w:b/>
          <w:bCs/>
          <w:sz w:val="24"/>
          <w:szCs w:val="24"/>
          <w:lang w:eastAsia="pt-BR"/>
        </w:rPr>
        <w:t xml:space="preserve">Art. 12. </w:t>
      </w:r>
      <w:r w:rsidRPr="006C3AE6">
        <w:rPr>
          <w:bCs/>
          <w:sz w:val="24"/>
          <w:szCs w:val="24"/>
          <w:lang w:eastAsia="pt-BR"/>
        </w:rPr>
        <w:t>É vedado ao Município, sem prejuízo das demais veda</w:t>
      </w:r>
      <w:r>
        <w:rPr>
          <w:bCs/>
          <w:sz w:val="24"/>
          <w:szCs w:val="24"/>
          <w:lang w:eastAsia="pt-BR"/>
        </w:rPr>
        <w:t xml:space="preserve">ções previstas na Constituição </w:t>
      </w:r>
      <w:r w:rsidRPr="006C3AE6">
        <w:rPr>
          <w:bCs/>
          <w:sz w:val="24"/>
          <w:szCs w:val="24"/>
          <w:lang w:eastAsia="pt-BR"/>
        </w:rPr>
        <w:t>Federal, na Constituição do Estado de São Paulo e na legislação aplicável:</w:t>
      </w:r>
    </w:p>
    <w:p w:rsidR="006C3AE6" w:rsidP="006C3AE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RPr="006C3AE6" w:rsidP="006C3AE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  <w:t xml:space="preserve">I – </w:t>
      </w:r>
      <w:r>
        <w:rPr>
          <w:bCs/>
          <w:sz w:val="24"/>
          <w:szCs w:val="24"/>
          <w:lang w:eastAsia="pt-BR"/>
        </w:rPr>
        <w:t>estabelecer</w:t>
      </w:r>
      <w:r>
        <w:rPr>
          <w:bCs/>
          <w:sz w:val="24"/>
          <w:szCs w:val="24"/>
          <w:lang w:eastAsia="pt-BR"/>
        </w:rPr>
        <w:t xml:space="preserve"> </w:t>
      </w:r>
      <w:r w:rsidRPr="006C3AE6">
        <w:rPr>
          <w:bCs/>
          <w:sz w:val="24"/>
          <w:szCs w:val="24"/>
          <w:lang w:eastAsia="pt-BR"/>
        </w:rPr>
        <w:t xml:space="preserve">cultos religiosos ou igrejas, subvencioná-los, </w:t>
      </w:r>
      <w:r>
        <w:rPr>
          <w:bCs/>
          <w:sz w:val="24"/>
          <w:szCs w:val="24"/>
          <w:lang w:eastAsia="pt-BR"/>
        </w:rPr>
        <w:t>embaraçar-lhes</w:t>
      </w:r>
      <w:r>
        <w:rPr>
          <w:bCs/>
          <w:sz w:val="24"/>
          <w:szCs w:val="24"/>
          <w:lang w:eastAsia="pt-BR"/>
        </w:rPr>
        <w:t xml:space="preserve"> o funcionamento </w:t>
      </w:r>
      <w:r w:rsidRPr="006C3AE6">
        <w:rPr>
          <w:bCs/>
          <w:sz w:val="24"/>
          <w:szCs w:val="24"/>
          <w:lang w:eastAsia="pt-BR"/>
        </w:rPr>
        <w:t>ou manter com eles ou seus representantes relações de dependên</w:t>
      </w:r>
      <w:r>
        <w:rPr>
          <w:bCs/>
          <w:sz w:val="24"/>
          <w:szCs w:val="24"/>
          <w:lang w:eastAsia="pt-BR"/>
        </w:rPr>
        <w:t xml:space="preserve">cia ou aliança, ressalvada, na </w:t>
      </w:r>
      <w:r w:rsidRPr="006C3AE6">
        <w:rPr>
          <w:bCs/>
          <w:sz w:val="24"/>
          <w:szCs w:val="24"/>
          <w:lang w:eastAsia="pt-BR"/>
        </w:rPr>
        <w:t>forma da lei, a colaboração de interesse público;</w:t>
      </w:r>
    </w:p>
    <w:p w:rsidR="006C3AE6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81625" cy="0"/>
                <wp:effectExtent l="0" t="0" r="28575" b="1905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38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5" o:spid="_x0000_s1025" style="mso-wrap-distance-bottom:0;mso-wrap-distance-left:9pt;mso-wrap-distance-right:9pt;mso-wrap-distance-top:0;mso-wrap-style:square;position:absolute;visibility:visible;z-index:251659264" from="0,-0.05pt" to="423.75pt,-0.05pt" strokecolor="black" strokeweight="0.5pt">
                <v:stroke joinstyle="miter"/>
              </v:line>
            </w:pict>
          </mc:Fallback>
        </mc:AlternateContent>
      </w:r>
    </w:p>
    <w:p w:rsidR="00C04CAB" w:rsidRPr="00B6439E" w:rsidP="00C04CAB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 w:rsidRPr="006C3AE6">
        <w:rPr>
          <w:b/>
          <w:bCs/>
          <w:sz w:val="24"/>
          <w:szCs w:val="24"/>
          <w:lang w:eastAsia="pt-BR"/>
        </w:rPr>
        <w:tab/>
      </w:r>
      <w:r w:rsidRPr="00B6439E">
        <w:rPr>
          <w:b/>
          <w:bCs/>
          <w:sz w:val="24"/>
          <w:szCs w:val="24"/>
          <w:u w:val="single"/>
          <w:lang w:eastAsia="pt-BR"/>
        </w:rPr>
        <w:t>TEXTO PROPOSTO:</w:t>
      </w: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6C3AE6" w:rsidRPr="006C3AE6" w:rsidP="00C04CAB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="003506EA">
        <w:rPr>
          <w:b/>
          <w:bCs/>
          <w:sz w:val="24"/>
          <w:szCs w:val="24"/>
          <w:lang w:eastAsia="pt-BR"/>
        </w:rPr>
        <w:t>Art. 12 [...]</w:t>
      </w:r>
    </w:p>
    <w:p w:rsidR="006C3AE6" w:rsidRPr="004135E5" w:rsidP="00C04CAB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04CAB" w:rsidP="006C3AE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/>
          <w:bCs/>
          <w:sz w:val="24"/>
          <w:szCs w:val="24"/>
          <w:lang w:eastAsia="pt-BR"/>
        </w:rPr>
        <w:tab/>
      </w:r>
      <w:r w:rsidRPr="006C3AE6" w:rsidR="006C3AE6">
        <w:rPr>
          <w:bCs/>
          <w:sz w:val="24"/>
          <w:szCs w:val="24"/>
          <w:lang w:eastAsia="pt-BR"/>
        </w:rPr>
        <w:t xml:space="preserve">I – </w:t>
      </w:r>
      <w:r w:rsidRPr="006C3AE6" w:rsidR="006C3AE6">
        <w:rPr>
          <w:bCs/>
          <w:sz w:val="24"/>
          <w:szCs w:val="24"/>
          <w:lang w:eastAsia="pt-BR"/>
        </w:rPr>
        <w:t>estabelecer</w:t>
      </w:r>
      <w:r w:rsidRPr="006C3AE6" w:rsidR="006C3AE6">
        <w:rPr>
          <w:bCs/>
          <w:sz w:val="24"/>
          <w:szCs w:val="24"/>
          <w:lang w:eastAsia="pt-BR"/>
        </w:rPr>
        <w:t xml:space="preserve"> cultos religiosos ou igrejas, subvencioná-los, </w:t>
      </w:r>
      <w:r w:rsidRPr="006C3AE6" w:rsidR="006C3AE6">
        <w:rPr>
          <w:bCs/>
          <w:sz w:val="24"/>
          <w:szCs w:val="24"/>
          <w:lang w:eastAsia="pt-BR"/>
        </w:rPr>
        <w:t>embaraçar-lhes</w:t>
      </w:r>
      <w:r w:rsidRPr="006C3AE6" w:rsidR="006C3AE6">
        <w:rPr>
          <w:bCs/>
          <w:sz w:val="24"/>
          <w:szCs w:val="24"/>
          <w:lang w:eastAsia="pt-BR"/>
        </w:rPr>
        <w:t xml:space="preserve"> o funcionamento ou manter com eles ou seus representantes relações de dependência ou aliança, ressalvada, na forma da lei, a colaboração de interesse público, inclusive mediante parcerias com igrejas e organizações religiosas para a execução de atividades, programas e projetos de interesse público e relevância social, observada a legislação aplicável, vedado o financiamento de ativid</w:t>
      </w:r>
      <w:r w:rsidR="003506EA">
        <w:rPr>
          <w:bCs/>
          <w:sz w:val="24"/>
          <w:szCs w:val="24"/>
          <w:lang w:eastAsia="pt-BR"/>
        </w:rPr>
        <w:t>ades exclusivamente religiosas.</w:t>
      </w:r>
      <w:r>
        <w:rPr>
          <w:bCs/>
          <w:sz w:val="24"/>
          <w:szCs w:val="24"/>
          <w:lang w:eastAsia="pt-BR"/>
        </w:rPr>
        <w:tab/>
      </w:r>
    </w:p>
    <w:p w:rsidR="00C04CAB" w:rsidP="00C04CAB">
      <w:pPr>
        <w:spacing w:line="276" w:lineRule="auto"/>
        <w:jc w:val="both"/>
        <w:rPr>
          <w:b/>
          <w:bCs/>
          <w:sz w:val="24"/>
          <w:szCs w:val="24"/>
        </w:rPr>
      </w:pPr>
    </w:p>
    <w:p w:rsidR="00C04CAB" w:rsidP="00C04CAB">
      <w:pPr>
        <w:spacing w:line="276" w:lineRule="auto"/>
        <w:jc w:val="both"/>
        <w:rPr>
          <w:b/>
          <w:bCs/>
          <w:sz w:val="24"/>
          <w:szCs w:val="24"/>
        </w:rPr>
      </w:pPr>
    </w:p>
    <w:p w:rsidR="00C04CAB" w:rsidRPr="001E5474" w:rsidP="00C04CAB">
      <w:pPr>
        <w:spacing w:line="276" w:lineRule="auto"/>
        <w:jc w:val="center"/>
        <w:rPr>
          <w:sz w:val="24"/>
          <w:szCs w:val="24"/>
        </w:rPr>
      </w:pPr>
      <w:r w:rsidRPr="001E5474">
        <w:rPr>
          <w:b/>
          <w:bCs/>
          <w:sz w:val="24"/>
          <w:szCs w:val="24"/>
        </w:rPr>
        <w:t>Sala das Sess</w:t>
      </w:r>
      <w:r>
        <w:rPr>
          <w:b/>
          <w:bCs/>
          <w:sz w:val="24"/>
          <w:szCs w:val="24"/>
        </w:rPr>
        <w:t>ões “VEREADOR SANTO RÓTOLLI”, 14 de outubro de 2026</w:t>
      </w:r>
      <w:r w:rsidRPr="001E5474">
        <w:rPr>
          <w:b/>
          <w:bCs/>
          <w:sz w:val="24"/>
          <w:szCs w:val="24"/>
        </w:rPr>
        <w:t>.</w:t>
      </w:r>
    </w:p>
    <w:p w:rsidR="00C04CAB" w:rsidP="00C04CAB">
      <w:pPr>
        <w:pStyle w:val="LO-Normal"/>
        <w:spacing w:line="276" w:lineRule="auto"/>
        <w:jc w:val="center"/>
        <w:rPr>
          <w:rFonts w:cs="Times New Roman"/>
          <w:color w:val="000000"/>
          <w:sz w:val="24"/>
          <w:szCs w:val="24"/>
          <w:lang w:bidi="ar-SA"/>
        </w:rPr>
      </w:pPr>
    </w:p>
    <w:p w:rsidR="006C3AE6" w:rsidP="00C04CAB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C04CAB" w:rsidRPr="00DC1D64" w:rsidP="00C04CAB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C04CAB" w:rsidRPr="002717DE" w:rsidP="00C04CA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C04CAB" w:rsidP="00C04CAB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  <w:bookmarkStart w:id="0" w:name="_GoBack"/>
      <w:bookmarkEnd w:id="0"/>
    </w:p>
    <w:p w:rsidR="00C04CAB" w:rsidRPr="001E5474" w:rsidP="00C04CAB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1E5474">
        <w:rPr>
          <w:rFonts w:eastAsia="Calibri"/>
          <w:b/>
          <w:bCs/>
          <w:sz w:val="24"/>
          <w:szCs w:val="24"/>
          <w:u w:val="single"/>
        </w:rPr>
        <w:t>JUSTIFICATIVA</w:t>
      </w:r>
    </w:p>
    <w:p w:rsidR="00C04CAB" w:rsidP="00C04CAB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C04CAB" w:rsidRPr="001E5474" w:rsidP="00C04CAB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6C3AE6" w:rsidRPr="006C3AE6" w:rsidP="006C3A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C3AE6">
        <w:rPr>
          <w:sz w:val="24"/>
          <w:szCs w:val="24"/>
        </w:rPr>
        <w:t>A presente emenda visa explicitar a possibilidade de parcerias entre o Município e as igrejas e organizações religiosas para a execução de atividades, programas e projetos de interesse público e relevância social, observada a legislação aplicável.</w:t>
      </w:r>
    </w:p>
    <w:p w:rsidR="006C3AE6" w:rsidP="006C3AE6">
      <w:pPr>
        <w:spacing w:line="276" w:lineRule="auto"/>
        <w:jc w:val="both"/>
        <w:rPr>
          <w:sz w:val="24"/>
          <w:szCs w:val="24"/>
        </w:rPr>
      </w:pPr>
    </w:p>
    <w:p w:rsidR="00C04CAB" w:rsidP="006C3AE6">
      <w:pPr>
        <w:spacing w:line="276" w:lineRule="auto"/>
        <w:jc w:val="both"/>
      </w:pPr>
      <w:r>
        <w:rPr>
          <w:sz w:val="24"/>
          <w:szCs w:val="24"/>
        </w:rPr>
        <w:tab/>
      </w:r>
      <w:r w:rsidRPr="006C3AE6">
        <w:rPr>
          <w:sz w:val="24"/>
          <w:szCs w:val="24"/>
        </w:rPr>
        <w:t>A proposta respeita a laicidade do Estado, não privilegia qualquer religião e veda o financiamento de atividades exclusivamente religiosas, sem criar obrigação automática de celebração de parcerias ou de repasse de recursos públicos.</w:t>
      </w:r>
    </w:p>
    <w:p w:rsidR="00441A1A"/>
    <w:sectPr w:rsidSect="00D92159">
      <w:headerReference w:type="default" r:id="rId4"/>
      <w:footerReference w:type="default" r:id="rId5"/>
      <w:pgSz w:w="11906" w:h="16838"/>
      <w:pgMar w:top="2552" w:right="1701" w:bottom="851" w:left="1701" w:header="708" w:footer="47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>
    <w:pPr>
      <w:pStyle w:val="Footer"/>
      <w:jc w:val="center"/>
    </w:pPr>
    <w:r>
      <w:rPr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 w:rsidP="00C8401A">
    <w:pPr>
      <w:pStyle w:val="Header"/>
      <w:tabs>
        <w:tab w:val="clear" w:pos="4419"/>
        <w:tab w:val="right" w:pos="7513"/>
        <w:tab w:val="clear" w:pos="8838"/>
      </w:tabs>
      <w:rPr>
        <w:rFonts w:ascii="Arial" w:hAnsi="Arial" w:cs="Arial"/>
        <w:b/>
        <w:sz w:val="34"/>
      </w:rPr>
    </w:pP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45720</wp:posOffset>
          </wp:positionV>
          <wp:extent cx="1024890" cy="739140"/>
          <wp:effectExtent l="0" t="0" r="381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441264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-282" r="-204" b="-282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739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6721475</wp:posOffset>
              </wp:positionH>
              <wp:positionV relativeFrom="paragraph">
                <wp:posOffset>635</wp:posOffset>
              </wp:positionV>
              <wp:extent cx="39370" cy="133350"/>
              <wp:effectExtent l="6350" t="635" r="1905" b="8890"/>
              <wp:wrapSquare wrapText="largest"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" cy="133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6D4">
                          <w:pPr>
                            <w:pStyle w:val="Head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.1pt;height:10.5pt;margin-top:0.05pt;margin-left:529.2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60288" stroked="f">
              <v:fill opacity="0"/>
              <v:textbox inset="1pt,1pt,1pt,1pt">
                <w:txbxContent>
                  <w:p w:rsidR="007126D4">
                    <w:pPr>
                      <w:pStyle w:val="Head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34"/>
      </w:rPr>
      <w:t>CÂMARA MUNICIPAL DE MOGI MIRIM</w: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24"/>
      </w:rPr>
      <w:t>Estado de São Paulo</w:t>
    </w:r>
  </w:p>
  <w:p w:rsidR="007126D4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1"/>
        <w:rFonts w:ascii="Arial" w:hAnsi="Arial" w:cs="Arial"/>
        <w:b/>
        <w:sz w:val="24"/>
      </w:rPr>
      <w:t>GABINETE DO VEREADOR ADEMIR 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AB"/>
    <w:rsid w:val="001E5474"/>
    <w:rsid w:val="002127E1"/>
    <w:rsid w:val="002717DE"/>
    <w:rsid w:val="003506EA"/>
    <w:rsid w:val="004135E5"/>
    <w:rsid w:val="00441A1A"/>
    <w:rsid w:val="00471F79"/>
    <w:rsid w:val="006C3AE6"/>
    <w:rsid w:val="007126D4"/>
    <w:rsid w:val="00897A21"/>
    <w:rsid w:val="008A377E"/>
    <w:rsid w:val="00B6439E"/>
    <w:rsid w:val="00C04CAB"/>
    <w:rsid w:val="00C71C56"/>
    <w:rsid w:val="00C8401A"/>
    <w:rsid w:val="00CF10FB"/>
    <w:rsid w:val="00DC1D64"/>
    <w:rsid w:val="00F273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F195B44-D701-4F31-95E5-1D33C8AC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CA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rsid w:val="00C04CAB"/>
  </w:style>
  <w:style w:type="paragraph" w:styleId="Header">
    <w:name w:val="header"/>
    <w:basedOn w:val="Normal"/>
    <w:link w:val="CabealhoChar"/>
    <w:rsid w:val="00C04C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C04CAB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Footer">
    <w:name w:val="footer"/>
    <w:basedOn w:val="Normal"/>
    <w:link w:val="RodapChar"/>
    <w:rsid w:val="00C04C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C04CAB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Normal1">
    <w:name w:val="Normal1"/>
    <w:rsid w:val="00C04CA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LO-Normal">
    <w:name w:val="LO-Normal"/>
    <w:rsid w:val="00C04CAB"/>
    <w:pPr>
      <w:widowControl w:val="0"/>
      <w:suppressAutoHyphens/>
      <w:spacing w:after="0" w:line="240" w:lineRule="auto"/>
    </w:pPr>
    <w:rPr>
      <w:rFonts w:ascii="Times New Roman" w:eastAsia="Times New Roman" w:hAnsi="Times New Roman" w:cs="Lucida Sans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C04C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295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2026-10-14T22:25:42Z</cp:lastPrinted>
  <dcterms:created xsi:type="dcterms:W3CDTF">2026-10-14T19:30:00Z</dcterms:created>
  <dcterms:modified xsi:type="dcterms:W3CDTF">2026-10-14T22:21:00Z</dcterms:modified>
</cp:coreProperties>
</file>