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Projeto de Lei Nº 108/2026</w:t>
      </w: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Projeto de Lei Nº 108/2026</w:t>
      </w: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 xml:space="preserve">Projeto de Lei n°    de 2026 </w:t>
      </w:r>
    </w:p>
    <w:p w:rsidR="00000000" w:rsidRPr="00000000" w:rsidP="00000000" w14:paraId="0000000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Autoria: Vereador João Victor Coutinho Gasparini</w:t>
      </w:r>
    </w:p>
    <w:p w:rsidR="00000000" w:rsidRPr="00000000" w:rsidP="00000000" w14:paraId="0000000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000" w:rsidRPr="00000000" w:rsidP="00000000" w14:paraId="00000004">
      <w:pPr>
        <w:ind w:left="2267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b/>
          <w:bCs/>
          <w:sz w:val="24"/>
          <w:szCs w:val="24"/>
          <w:rtl w:val="0"/>
        </w:rPr>
        <w:t>Institui, no âmbito do Município de Mogi Mirim, o Programa Municipal de Atenção à Matrescência (Mães de Mogi), voltado ao acolhimento e ao cuidado da saúde emocional e mental de gestantes e mães, e dá outras providências.</w:t>
      </w:r>
    </w:p>
    <w:p w:rsidR="00000000" w:rsidRPr="00000000" w:rsidP="00000000" w14:paraId="00000005">
      <w:pPr>
        <w:ind w:left="2267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0000" w:rsidRPr="00000000" w:rsidP="00000000" w14:paraId="0000000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 Câmara Municipal de Mogi Mirim, Estado de São Paulo, decreta:</w:t>
      </w:r>
    </w:p>
    <w:p w:rsidR="00000000" w:rsidRPr="00000000" w:rsidP="00000000" w14:paraId="0000000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Art. 1º Fica instituído, no âmbito do Município de Mogi Mirim, o Programa Municipal de Atenção à Matrescência (Mães de Mogi), a ser desenvolvido na Atenção Primária à Saúde, com a finalidade de acolher e cuidar da saúde emocional e mental de gestantes e mães.</w:t>
      </w:r>
    </w:p>
    <w:p w:rsidR="00000000" w:rsidRPr="00000000" w:rsidP="00000000" w14:paraId="000000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Parágrafo único. Para os fins desta Lei, considera-se matrescência o processo de transformações físicas, emocionais, psíquicas e sociais vivenciado pela mulher na gestação, no parto, no puerpério e na maternidade.</w:t>
      </w:r>
    </w:p>
    <w:p w:rsidR="00000000" w:rsidRPr="00000000" w:rsidP="00000000" w14:paraId="000000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Art. 2º O Programa Municipal de Atenção à Matrescência (Mães de Mogi) tem como objetivos:</w:t>
      </w:r>
    </w:p>
    <w:p w:rsidR="00000000" w:rsidRPr="00000000" w:rsidP="00000000" w14:paraId="0000000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I – promover o acolhimento e a escuta qualificada de gestantes e de mães de crianças de até dois anos nas Unidades Básicas de Saúde (UBS), com atenção às mães adolescentes, às mães solo e às mulheres em situação de vulnerabilidade;</w:t>
      </w:r>
    </w:p>
    <w:p w:rsidR="00000000" w:rsidRPr="00000000" w:rsidP="00000000" w14:paraId="000000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II – favorecer a identificação precoce de sofrimento emocional, como a depressão e a ansiedade perinatais, no pré-natal e na consulta de puerpério;</w:t>
      </w:r>
    </w:p>
    <w:p w:rsidR="00000000" w:rsidRPr="00000000" w:rsidP="00000000" w14:paraId="000000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III – ofertar atendimento psicológico individual e grupos de acolhimento, conforme avaliação do profissional de saúde, com fluxo de encaminhamento à rede de saúde mental, inclusive em situações de urgência e de violência doméstica;</w:t>
      </w:r>
    </w:p>
    <w:p w:rsidR="00000000" w:rsidRPr="00000000" w:rsidP="00000000" w14:paraId="000000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IV – organizar a busca ativa das puérperas que não comparecerem às consultas pós-parto;</w:t>
      </w:r>
    </w:p>
    <w:p w:rsidR="00000000" w:rsidRPr="00000000" w:rsidP="00000000" w14:paraId="0000000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V – promover a capacitação das equipes das UBS e a realização de oficinas para mães, pais e cuidadores sobre divisão de responsabilidades e rede de apoio;</w:t>
      </w:r>
    </w:p>
    <w:p w:rsidR="00000000" w:rsidRPr="00000000" w:rsidP="00000000" w14:paraId="000000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VI – estabelecer metas, indicadores e relatório periódico de acompanhamento das ações do Programa.</w:t>
      </w:r>
    </w:p>
    <w:p w:rsidR="00000000" w:rsidRPr="00000000" w:rsidP="00000000" w14:paraId="0000001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Art. 3º Os órgãos municipais, especialmente da área da Saúde, poderão, de forma voluntária e conforme a disponibilidade orçamentária e a conveniência administrativa, colaborar na implantação, na promoção e no apoio institucional do Programa Municipal de Atenção à Matrescência (Mães de Mogi), observada a legislação vigente.</w:t>
      </w:r>
    </w:p>
    <w:p w:rsidR="00000000" w:rsidRPr="00000000" w:rsidP="00000000" w14:paraId="000000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Art. 4º Cabe ao Poder Executivo, nos limites da lei, definir a forma de execução do Programa, as equipes e as unidades participantes, bem como regulamentar esta Lei, se entender necessário.</w:t>
      </w:r>
    </w:p>
    <w:p w:rsidR="00000000" w:rsidRPr="00000000" w:rsidP="00000000" w14:paraId="0000001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Art. 5º A execução do Programa poderá contar com a participação da sociedade civil, de entidades públicas e privadas e de parceiros locais, cabendo ao Poder Executivo apenas a colaboração que entender adequada, nos limites da lei.</w:t>
      </w:r>
    </w:p>
    <w:p w:rsidR="00000000" w:rsidRPr="00000000" w:rsidP="00000000" w14:paraId="000000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Art. 6º As despesas decorrentes da execução desta Lei, se houver, correrão por conta de dotações orçamentárias próprias, suplementadas se necessário, sempre respeitada a conveniência administrativa.</w:t>
      </w:r>
    </w:p>
    <w:p w:rsidR="00000000" w:rsidRPr="00000000" w:rsidP="00000000" w14:paraId="000000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Art. 7º Esta Lei entra em vigor na data de sua publicação.</w:t>
      </w:r>
    </w:p>
    <w:p w:rsidR="00000000" w:rsidRPr="00000000" w:rsidP="00000000" w14:paraId="0000001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16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i/>
          <w:iCs/>
          <w:sz w:val="24"/>
          <w:szCs w:val="24"/>
          <w:rtl w:val="0"/>
        </w:rPr>
        <w:t>Sala das Sessões, 19 de outubro de 2026.</w:t>
      </w:r>
    </w:p>
    <w:p w:rsidR="00000000" w:rsidRPr="00000000" w:rsidP="00000000" w14:paraId="000000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1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b/>
          <w:bCs/>
          <w:sz w:val="24"/>
          <w:szCs w:val="24"/>
          <w:rtl w:val="0"/>
        </w:rPr>
        <w:t>JOÃO VICTOR GASPARINI</w:t>
      </w:r>
    </w:p>
    <w:p w:rsidR="00000000" w:rsidRPr="00000000" w:rsidP="00000000" w14:paraId="0000001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Vereador</w:t>
      </w:r>
    </w:p>
    <w:p w:rsidR="00000000" w:rsidRPr="00000000" w:rsidP="00000000" w14:paraId="0000001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1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1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2A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00000">
        <w:rPr>
          <w:rFonts w:ascii="Times New Roman" w:eastAsia="Times New Roman" w:hAnsi="Times New Roman" w:cs="Times New Roman"/>
          <w:b/>
          <w:bCs/>
          <w:sz w:val="26"/>
          <w:szCs w:val="26"/>
          <w:rtl w:val="0"/>
        </w:rPr>
        <w:t>Justificativa</w:t>
      </w:r>
    </w:p>
    <w:p w:rsidR="00000000" w:rsidRPr="00000000" w:rsidP="00000000" w14:paraId="0000002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O cuidado com a saúde emocional da mãe tem base na Constituição e em leis federais que já obrigam o poder público. A Constituição assegura à criança, com absoluta prioridade, o direito à vida e à saúde (art. 227) e manda aplicar parte dos recursos públicos de saúde na assistência materno-infantil (art. 227, §1º, I). Protege a maternidade e a infância como direito social (art. 6º) e atribui aos Municípios, com a cooperação técnica e financeira da União e do Estado, a prestação de serviços de saúde (art. 30, VII).</w:t>
      </w:r>
    </w:p>
    <w:p w:rsidR="00000000" w:rsidRPr="00000000" w:rsidP="00000000" w14:paraId="0000002C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360" w:lineRule="auto"/>
        <w:ind w:left="720" w:right="0" w:hanging="360"/>
        <w:jc w:val="both"/>
        <w:rPr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ECA, art. 8º:</w:t>
      </w: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incumbe ao poder público proporcionar assistência psicológica à gestante e à mãe, nos períodos pré e pós-natal, inclusive para prevenir ou minorar as consequências do estado puerperal (§4º). Essa assistência deve ser indicada após avaliação do profissional de saúde no pré-natal e no puerpério (§11, incluído pela Lei nº 14.721/2023). A atenção primária deve fazer a busca ativa da puérpera que não comparecer às consultas pós-parto (§9º).</w:t>
      </w:r>
    </w:p>
    <w:p w:rsidR="00000000" w:rsidRPr="00000000" w:rsidP="00000000" w14:paraId="0000002D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360" w:lineRule="auto"/>
        <w:ind w:left="720" w:right="0" w:hanging="360"/>
        <w:jc w:val="both"/>
        <w:rPr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Lei nº 8.080/1990:</w:t>
      </w: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garante a integralidade da assistência (art. 7º, II) e atribui à direção municipal do SUS planejar, organizar e executar os serviços de saúde (art. 18, I).</w:t>
      </w:r>
    </w:p>
    <w:p w:rsidR="00000000" w:rsidRPr="00000000" w:rsidP="00000000" w14:paraId="0000002E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60" w:line="360" w:lineRule="auto"/>
        <w:ind w:left="720" w:right="0" w:hanging="360"/>
        <w:jc w:val="both"/>
        <w:rPr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Rede Alyne (Portaria GM/MS nº 5.350/2024):</w:t>
      </w: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tem o puerpério entre seus componentes, com a UBS como ponto de atenção à puérpera.</w:t>
      </w:r>
    </w:p>
    <w:p w:rsidR="00000000" w:rsidRPr="00000000" w:rsidP="00000000" w14:paraId="0000002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Além disso, pesquisas evidenciam que, quando a assistência no período pós-parto não acompanha os avanços alcançados no atendimento pré-natal, a saúde emocional das mães pode ficar comprometida. Nesse contexto, a pesquisa Nascer no Brasil, conduzida pela Fundação Oswaldo Cruz (Fiocruz), entrevistou 23.894 mulheres entre 6 e 18 meses após o parto e identificou que 26,3% delas apresentavam sintomas de depressão pós-parto, percentual superior à estimativa de 19,8% da Organização Mundial da Saúde (OMS) para países de baixa renda. O estudo também apontou maior vulnerabilidade entre mulheres em condições socioeconômicas desfavoráveis, com histórico de transtornos mentais ou de consumo de álcool. As consequências, contudo, não se restringem à saúde materna: segundo a pesquisa, mães com sintomas depressivos tendem a apresentar menores índices de amamentação e de cumprimento do calendário vacinal, enquanto seus filhos estão mais expostos ao risco de baixo peso e de alterações no desenvolvimento psicomotor.</w:t>
      </w:r>
    </w:p>
    <w:p w:rsidR="00000000" w:rsidRPr="00000000" w:rsidP="00000000" w14:paraId="0000003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Diante desse cenário, as diretrizes de cuidado pós-natal publicadas pela OMS em 2022 reforçam a importância do rastreamento da depressão e da ansiedade no período pós-parto, acompanhado de encaminhamento e tratamento adequados sempre que necessário.</w:t>
      </w:r>
    </w:p>
    <w:p w:rsidR="00000000" w:rsidRPr="00000000" w:rsidP="00000000" w14:paraId="00000031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00000" w:rsidRPr="00000000" w:rsidP="00000000" w14:paraId="0000003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00000">
        <w:rPr>
          <w:rFonts w:ascii="Times New Roman" w:eastAsia="Times New Roman" w:hAnsi="Times New Roman" w:cs="Times New Roman"/>
          <w:b/>
          <w:bCs/>
          <w:sz w:val="26"/>
          <w:szCs w:val="26"/>
          <w:rtl w:val="0"/>
        </w:rPr>
        <w:t>Considerações finais</w:t>
      </w:r>
    </w:p>
    <w:p w:rsidR="00000000" w:rsidRPr="00000000" w:rsidP="00000000" w14:paraId="0000003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sz w:val="24"/>
          <w:szCs w:val="24"/>
          <w:rtl w:val="0"/>
        </w:rPr>
        <w:t>Cuidar da saúde emocional da mãe protege também a criança, a quem a Constituição assegura prioridade absoluta. Por isso, o presente Projeto de Lei institui o Programa Municipal de Atenção à Matrescência - Mães de Mogi, aproveitando a rede de Atenção Primária já existente e preservando a competência do Poder Executivo para definir a forma de execução, as equipes e as unidades participantes. Pelo exposto, conto com o apoio dos nobres pares para a aprovação da matéria.</w:t>
      </w:r>
    </w:p>
    <w:p w:rsidR="00000000" w:rsidRPr="00000000" w:rsidP="00000000" w14:paraId="0000003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000000" w:rsidP="00000000" w14:paraId="00000035">
      <w:pPr>
        <w:spacing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00000">
        <w:rPr>
          <w:rFonts w:ascii="Times New Roman" w:eastAsia="Times New Roman" w:hAnsi="Times New Roman" w:cs="Times New Roman"/>
          <w:b/>
          <w:bCs/>
          <w:sz w:val="26"/>
          <w:szCs w:val="26"/>
          <w:rtl w:val="0"/>
        </w:rPr>
        <w:t>Referências</w:t>
      </w:r>
    </w:p>
    <w:p w:rsidR="00000000" w:rsidRPr="00000000" w:rsidP="00000000" w14:paraId="00000036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Constituição Federal de 1988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, arts. 6º, 30 e 227. Redação atual do art. 227: </w:t>
      </w:r>
      <w:hyperlink r:id="rId6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Emenda Constitucional nº 65/2010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.</w:t>
      </w:r>
    </w:p>
    <w:p w:rsidR="00000000" w:rsidRPr="00000000" w:rsidP="00000000" w14:paraId="00000037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Lei nº 8.069/1990 (ECA)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, art. 8º. </w:t>
      </w:r>
      <w:hyperlink r:id="rId8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Lei nº 14.721/2023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.</w:t>
      </w:r>
    </w:p>
    <w:p w:rsidR="00000000" w:rsidRPr="00000000" w:rsidP="00000000" w14:paraId="00000038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Lei nº 8.080/1990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, arts. 7º e 18.</w:t>
      </w:r>
    </w:p>
    <w:p w:rsidR="00000000" w:rsidRPr="00000000" w:rsidP="00000000" w14:paraId="00000039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Ministério da Saúde, </w:t>
      </w:r>
      <w:hyperlink r:id="rId10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Portaria GM/MS nº 5.350/2024 (Rede Alyne)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.</w:t>
      </w:r>
    </w:p>
    <w:p w:rsidR="00000000" w:rsidRPr="00000000" w:rsidP="00000000" w14:paraId="0000003A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Secretaria de Estado da Saúde de SP, </w:t>
      </w:r>
      <w:hyperlink r:id="rId11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GAIS Informa nº 100: Mortalidade Materna no Estado de São Paulo, atualização até 2018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.</w:t>
      </w:r>
    </w:p>
    <w:p w:rsidR="00000000" w:rsidRPr="00000000" w:rsidP="00000000" w14:paraId="0000003B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Theme Filha MM et al. </w:t>
      </w:r>
      <w:hyperlink r:id="rId12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Factors associated with postpartum depressive symptomatology in Brazil: the Birth in Brazil National Research Study, 2011/2012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. J Affect Disord 2016;194:159-167.</w:t>
      </w:r>
    </w:p>
    <w:p w:rsidR="00000000" w:rsidRPr="00000000" w:rsidP="00000000" w14:paraId="0000003C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Secretaria Municipal da Saúde de São Paulo, </w:t>
      </w:r>
      <w:hyperlink r:id="rId13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Depressão pós-parto acomete mais de 25% das mães no Brasil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(2016).</w:t>
      </w:r>
    </w:p>
    <w:p w:rsidR="00000000" w:rsidRPr="00000000" w:rsidP="00000000" w14:paraId="0000003D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Theme Filha MM et al. </w:t>
      </w:r>
      <w:hyperlink r:id="rId14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Nascer no Brasil II: protocolo de investigação da saúde materna, paterna e da criança no pós-parto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. Cad Saúde Pública 2024;40(4):e00249622.</w:t>
      </w:r>
    </w:p>
    <w:p w:rsidR="00000000" w:rsidRPr="00000000" w:rsidP="00000000" w14:paraId="0000003E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60" w:line="240" w:lineRule="auto"/>
        <w:ind w:left="720" w:righ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OPAS/OMS, </w:t>
      </w:r>
      <w:hyperlink r:id="rId15" w:history="1">
        <w:r w:rsidRPr="00000000">
          <w:rPr>
            <w:rFonts w:ascii="Times New Roman" w:eastAsia="Times New Roman" w:hAnsi="Times New Roman" w:cs="Times New Roman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val="clear" w:color="auto" w:fill="auto"/>
            <w:vertAlign w:val="baseline"/>
            <w:rtl w:val="0"/>
          </w:rPr>
          <w:t>OMS pede atenção de qualidade para mulheres e recém-nascidos nas primeiras semanas após o parto</w:t>
        </w:r>
      </w:hyperlink>
      <w:r w:rsidRPr="00000000">
        <w:rPr>
          <w:rFonts w:ascii="Times New Roman" w:eastAsia="Times New Roman" w:hAnsi="Times New Roman" w:cs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(30/03/2022).</w:t>
      </w:r>
    </w:p>
    <w:sectPr>
      <w:headerReference w:type="default" r:id="rId16"/>
      <w:pgSz w:w="12240" w:h="15840" w:orient="portrait"/>
      <w:pgMar w:top="1440" w:right="1440" w:bottom="1440" w:left="1440" w:header="720" w:footer="72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5A7F53-D09D-4EB0-A035-F70AD3937F25}"/>
  </w:font>
  <w:font w:name="Georgia">
    <w:charset w:val="00"/>
    <w:family w:val="auto"/>
    <w:pitch w:val="default"/>
    <w:embedRegular r:id="rId2" w:fontKey="{D491E10F-7568-472D-B860-F8D702BC397B}"/>
  </w:font>
  <w:font w:name="Times New Roman">
    <w:charset w:val="00"/>
    <w:family w:val="auto"/>
    <w:pitch w:val="default"/>
  </w:font>
  <w:font w:name="Cambria">
    <w:charset w:val="00"/>
    <w:family w:val="auto"/>
    <w:pitch w:val="default"/>
    <w:embedRegular r:id="rId3" w:fontKey="{29E5FAB6-D94C-49BF-8BD0-5FABB688323E}"/>
  </w:font>
  <w:font w:name="Consolas">
    <w:charset w:val="00"/>
    <w:family w:val="auto"/>
    <w:pitch w:val="default"/>
    <w:embedRegular r:id="rId4" w:fontKey="{3E1E7869-8078-4A28-BE61-25DB958C230F}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3F">
    <w:pPr>
      <w:tabs>
        <w:tab w:val="left" w:pos="285"/>
        <w:tab w:val="center" w:pos="4252"/>
        <w:tab w:val="center" w:pos="4320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8"/>
        <w:szCs w:val="28"/>
      </w:rPr>
    </w:pPr>
    <w:r w:rsidRPr="00000000">
      <w:rPr>
        <w:rFonts w:ascii="Times New Roman" w:eastAsia="Times New Roman" w:hAnsi="Times New Roman" w:cs="Times New Roman"/>
        <w:b/>
        <w:bCs/>
        <w:sz w:val="28"/>
        <w:szCs w:val="28"/>
        <w:rtl w:val="0"/>
      </w:rPr>
      <w:t>CÂMARA MUNICIPAL DE MOGI MIRIM</w:t>
    </w:r>
    <w:r w:rsidRPr="00000000"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95251</wp:posOffset>
          </wp:positionH>
          <wp:positionV relativeFrom="paragraph">
            <wp:posOffset>-66674</wp:posOffset>
          </wp:positionV>
          <wp:extent cx="885825" cy="727075"/>
          <wp:effectExtent l="0" t="0" r="0" b="0"/>
          <wp:wrapSquare wrapText="bothSides"/>
          <wp:docPr id="1" name="image1.jpg" descr="Símbolo e Brasão | A Cidade | Câmara Municipal de Mogi Mirim-S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007935" name="image1.jpg" descr="Símbolo e Brasão | A Cidade | Câmara Municipal de Mogi Mirim-SP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85825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000" w:rsidRPr="00000000" w:rsidP="00000000" w14:paraId="00000040">
    <w:pPr>
      <w:tabs>
        <w:tab w:val="left" w:pos="285"/>
        <w:tab w:val="center" w:pos="4252"/>
        <w:tab w:val="center" w:pos="4320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8"/>
        <w:szCs w:val="28"/>
      </w:rPr>
    </w:pPr>
    <w:r w:rsidRPr="00000000">
      <w:rPr>
        <w:rFonts w:ascii="Times New Roman" w:eastAsia="Times New Roman" w:hAnsi="Times New Roman" w:cs="Times New Roman"/>
        <w:b/>
        <w:bCs/>
        <w:sz w:val="28"/>
        <w:szCs w:val="28"/>
        <w:rtl w:val="0"/>
      </w:rPr>
      <w:t>Estado de São Paulo</w:t>
    </w:r>
  </w:p>
  <w:p w:rsidR="00000000" w:rsidRPr="00000000" w:rsidP="00000000" w14:paraId="00000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335B14D"/>
    <w:multiLevelType w:val="hybridMultilevel"/>
    <w:tmpl w:val="00000000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nsid w:val="72F33AED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pPr>
      <w:keepNext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outlineLvl w:val="5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customStyle="1" w:styleId="TableNormal0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bvsms.saude.gov.br/bvs/saudelegis/gm/2024/prt5350_13_09_2024.html" TargetMode="External" /><Relationship Id="rId11" Type="http://schemas.openxmlformats.org/officeDocument/2006/relationships/hyperlink" Target="https://www.saude.sp.gov.br/resources/ses/perfil/gestor/homepage/gais-informa/gais_100.pdf" TargetMode="External" /><Relationship Id="rId12" Type="http://schemas.openxmlformats.org/officeDocument/2006/relationships/hyperlink" Target="https://openaccess.city.ac.uk/id/eprint/13818/" TargetMode="External" /><Relationship Id="rId13" Type="http://schemas.openxmlformats.org/officeDocument/2006/relationships/hyperlink" Target="https://prefeitura.sp.gov.br/web/saude/w/noticias/216247" TargetMode="External" /><Relationship Id="rId14" Type="http://schemas.openxmlformats.org/officeDocument/2006/relationships/hyperlink" Target="https://scielosp.org/pdf/csp/2024.v40n4/e00249622/pt" TargetMode="External" /><Relationship Id="rId15" Type="http://schemas.openxmlformats.org/officeDocument/2006/relationships/hyperlink" Target="https://www.paho.org/pt/noticias/30-3-2022-oms-pede-atencao-qualidade-para-mulheres-e-recem-nascidos-nas-primeiras-semanas" TargetMode="External" /><Relationship Id="rId16" Type="http://schemas.openxmlformats.org/officeDocument/2006/relationships/header" Target="header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planalto.gov.br/ccivil_03/constituicao/constituicao.htm" TargetMode="External" /><Relationship Id="rId6" Type="http://schemas.openxmlformats.org/officeDocument/2006/relationships/hyperlink" Target="https://www.planalto.gov.br/ccivil_03/constituicao/Emendas/Emc/emc65.htm" TargetMode="External" /><Relationship Id="rId7" Type="http://schemas.openxmlformats.org/officeDocument/2006/relationships/hyperlink" Target="https://www.planalto.gov.br/ccivil_03/leis/l8069.htm" TargetMode="External" /><Relationship Id="rId8" Type="http://schemas.openxmlformats.org/officeDocument/2006/relationships/hyperlink" Target="https://www2.camara.leg.br/legin/fed/lei/2023/lei-14721-8-novembro-2023-794913-norma-pl.html" TargetMode="External" /><Relationship Id="rId9" Type="http://schemas.openxmlformats.org/officeDocument/2006/relationships/hyperlink" Target="https://www.planalto.gov.br/ccivil_03/leis/l8080.htm" TargetMode="Externa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K13xEuC0wIPUzH0Mqu1zwi7eXA==">CgMxLjA4AHIhMWQ3UWZ3V1Zkd0lqR0FKM3JhMWt4NURjSjRPQXJlWWJO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2026-10-19T20:09:45Z</cp:lastPrinted>
</cp:coreProperties>
</file>