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E3CBA" w:rsidP="007E3CBA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Moção Nº 336/2026</w:t>
      </w:r>
      <w:r>
        <w:rPr>
          <w:b/>
          <w:sz w:val="24"/>
          <w:szCs w:val="24"/>
        </w:rPr>
        <w:t>Moção Nº 336/2026</w:t>
      </w:r>
      <w:bookmarkStart w:id="0" w:name="_GoBack"/>
      <w:bookmarkEnd w:id="0"/>
    </w:p>
    <w:p w:rsidR="007E3CBA" w:rsidP="007E3CBA">
      <w:pPr>
        <w:spacing w:line="276" w:lineRule="auto"/>
        <w:rPr>
          <w:b/>
          <w:sz w:val="24"/>
          <w:szCs w:val="24"/>
        </w:rPr>
      </w:pPr>
    </w:p>
    <w:p w:rsidR="00B948B7" w:rsidRPr="005F64F4" w:rsidP="007E3CBA">
      <w:pPr>
        <w:spacing w:line="276" w:lineRule="auto"/>
        <w:rPr>
          <w:b/>
          <w:sz w:val="24"/>
          <w:szCs w:val="24"/>
        </w:rPr>
      </w:pPr>
    </w:p>
    <w:p w:rsidR="007E3CBA" w:rsidRPr="00C95F37" w:rsidP="007E3CBA">
      <w:pPr>
        <w:spacing w:line="276" w:lineRule="auto"/>
        <w:rPr>
          <w:sz w:val="24"/>
          <w:szCs w:val="24"/>
        </w:rPr>
      </w:pPr>
      <w:r w:rsidRPr="00C95F3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E3CBA" w:rsidRPr="00C95F37" w:rsidP="007E3CB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EMENTA: </w:t>
      </w:r>
      <w:r w:rsidRPr="007E3CBA">
        <w:rPr>
          <w:b/>
          <w:sz w:val="24"/>
          <w:szCs w:val="24"/>
        </w:rPr>
        <w:t>MOÇÃO DE APOIO E SOLIDARIEDADE AO ESTADO DE ISRAEL E AO SEU POVO, EM MEMÓRIA DAS MAIS DE 1.200 PESSOAS MORTAS NOS ATAQUES TERRORISTAS DE 7 DE OUTUBRO DE 2023, LIDERADOS PELO GRUPO TERRORISTA HAMAS, E EM SOLIDARIEDADE ÀS 251 PESSOAS SEQUESTRADAS E LEVADAS COMO REFÉNS, INCLUINDO AQUELAS QUE MORRERAM EM CATIVEIRO, REAFIRMANDO A DEFESA DA VIDA, DA SEGURANÇA, DA SOBERANIA DO ESTADO DE ISRAEL E DA PAZ PARA O POVO ISRAELENSE.</w:t>
      </w:r>
    </w:p>
    <w:p w:rsidR="007E3CBA" w:rsidRPr="00C95F37" w:rsidP="007E3CBA">
      <w:pPr>
        <w:overflowPunct w:val="0"/>
        <w:adjustRightInd w:val="0"/>
        <w:spacing w:line="276" w:lineRule="auto"/>
        <w:ind w:firstLine="567"/>
        <w:jc w:val="both"/>
        <w:rPr>
          <w:b/>
          <w:bCs/>
          <w:sz w:val="24"/>
          <w:szCs w:val="24"/>
        </w:rPr>
      </w:pPr>
    </w:p>
    <w:p w:rsidR="007E3CBA" w:rsidRPr="00C95F37" w:rsidP="007E3CBA">
      <w:pPr>
        <w:overflowPunct w:val="0"/>
        <w:adjustRightInd w:val="0"/>
        <w:spacing w:line="276" w:lineRule="auto"/>
        <w:jc w:val="both"/>
        <w:rPr>
          <w:b/>
          <w:bCs/>
          <w:sz w:val="24"/>
          <w:szCs w:val="24"/>
        </w:rPr>
      </w:pPr>
    </w:p>
    <w:p w:rsidR="007E3CBA" w:rsidRPr="00C95F37" w:rsidP="007E3CBA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 PRESIDENTE,</w:t>
      </w:r>
    </w:p>
    <w:p w:rsidR="007E3CBA" w:rsidRPr="00C95F37" w:rsidP="007E3CBA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SENHORES VEREADORES E VEREADORAS</w:t>
      </w:r>
    </w:p>
    <w:p w:rsidR="007E3CBA" w:rsidP="007E3CB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  <w:r w:rsidRPr="00B948B7">
        <w:rPr>
          <w:sz w:val="24"/>
          <w:szCs w:val="24"/>
        </w:rPr>
        <w:t>Requeiro à Mesa, na forma regimental, após ouvido o Douto Plenário, nos termos do artigo 162, combinado com o artigo 152, § 2º, do Regimento Interno vigente, que seja apresentada a presente MOÇÃO DE APOIO E SOLIDARIEDADE AO ESTADO DE ISRAEL E AO SEU POVO, em memória das vítimas dos ataques terroristas de 7 de outubro de 2023.</w:t>
      </w:r>
    </w:p>
    <w:p w:rsidR="007E3CBA" w:rsidP="007E3CBA">
      <w:pPr>
        <w:overflowPunct w:val="0"/>
        <w:adjustRightInd w:val="0"/>
        <w:spacing w:line="276" w:lineRule="auto"/>
        <w:jc w:val="both"/>
        <w:rPr>
          <w:i/>
          <w:color w:val="000000" w:themeColor="text1"/>
          <w:sz w:val="24"/>
          <w:szCs w:val="24"/>
        </w:rPr>
      </w:pPr>
    </w:p>
    <w:p w:rsidR="00B948B7" w:rsidP="007E3CBA">
      <w:pPr>
        <w:overflowPunct w:val="0"/>
        <w:adjustRightInd w:val="0"/>
        <w:spacing w:line="276" w:lineRule="auto"/>
        <w:jc w:val="both"/>
        <w:rPr>
          <w:i/>
          <w:color w:val="000000" w:themeColor="text1"/>
          <w:sz w:val="24"/>
          <w:szCs w:val="24"/>
        </w:rPr>
      </w:pPr>
    </w:p>
    <w:p w:rsidR="007E3CBA" w:rsidP="007E3CBA">
      <w:pPr>
        <w:overflowPunct w:val="0"/>
        <w:adjustRightInd w:val="0"/>
        <w:spacing w:line="276" w:lineRule="auto"/>
        <w:jc w:val="both"/>
        <w:rPr>
          <w:i/>
          <w:color w:val="000000" w:themeColor="text1"/>
          <w:sz w:val="24"/>
          <w:szCs w:val="24"/>
        </w:rPr>
      </w:pPr>
      <w:r w:rsidRPr="007E3CBA">
        <w:rPr>
          <w:i/>
          <w:color w:val="000000" w:themeColor="text1"/>
          <w:sz w:val="24"/>
          <w:szCs w:val="24"/>
        </w:rPr>
        <w:t>Requeiro, ainda, que sejam encaminhadas cópias desta propositura aos seguintes destinatários:</w:t>
      </w:r>
    </w:p>
    <w:p w:rsidR="007E3CBA" w:rsidP="007E3CBA">
      <w:pPr>
        <w:overflowPunct w:val="0"/>
        <w:adjustRightInd w:val="0"/>
        <w:spacing w:line="276" w:lineRule="auto"/>
        <w:jc w:val="both"/>
        <w:rPr>
          <w:i/>
          <w:color w:val="000000" w:themeColor="text1"/>
          <w:sz w:val="24"/>
          <w:szCs w:val="24"/>
        </w:rPr>
      </w:pPr>
    </w:p>
    <w:p w:rsidR="007E3CBA" w:rsidP="007E3CBA">
      <w:pPr>
        <w:overflowPunct w:val="0"/>
        <w:adjustRightInd w:val="0"/>
        <w:spacing w:line="360" w:lineRule="auto"/>
        <w:jc w:val="both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>EMBAIXADA DE ISRAEL NO BRASIL</w:t>
      </w:r>
    </w:p>
    <w:p w:rsidR="007E3CBA" w:rsidP="007E3CBA">
      <w:pPr>
        <w:pStyle w:val="ListParagraph"/>
        <w:numPr>
          <w:ilvl w:val="0"/>
          <w:numId w:val="1"/>
        </w:numPr>
        <w:overflowPunct w:val="0"/>
        <w:adjustRightInd w:val="0"/>
        <w:spacing w:line="360" w:lineRule="auto"/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Av. das Nações, Quadra 809 - Lote 38, Asa Sul - Brasília/DF | CEP: 70424-900.</w:t>
      </w:r>
    </w:p>
    <w:p w:rsidR="007E3CBA" w:rsidP="007E3CBA">
      <w:pPr>
        <w:overflowPunct w:val="0"/>
        <w:adjustRightInd w:val="0"/>
        <w:spacing w:line="360" w:lineRule="auto"/>
        <w:jc w:val="both"/>
        <w:rPr>
          <w:b/>
          <w:i/>
          <w:color w:val="000000" w:themeColor="text1"/>
          <w:sz w:val="24"/>
          <w:szCs w:val="24"/>
        </w:rPr>
      </w:pPr>
    </w:p>
    <w:p w:rsidR="007E3CBA" w:rsidP="007E3CBA">
      <w:pPr>
        <w:overflowPunct w:val="0"/>
        <w:adjustRightInd w:val="0"/>
        <w:spacing w:line="360" w:lineRule="auto"/>
        <w:jc w:val="both"/>
        <w:rPr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>CONSULADO GERAL DE ISRAEL EM SÃO PAULO</w:t>
      </w:r>
      <w:r>
        <w:rPr>
          <w:i/>
          <w:color w:val="000000" w:themeColor="text1"/>
          <w:sz w:val="24"/>
          <w:szCs w:val="24"/>
        </w:rPr>
        <w:t xml:space="preserve"> </w:t>
      </w:r>
    </w:p>
    <w:p w:rsidR="007E3CBA" w:rsidP="007E3CBA">
      <w:pPr>
        <w:pStyle w:val="ListParagraph"/>
        <w:numPr>
          <w:ilvl w:val="0"/>
          <w:numId w:val="1"/>
        </w:numPr>
        <w:overflowPunct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Rua James Joule, 92 - 11º andar, Cidade Monções - São Paulo/SP | CEP: 04576-080.</w:t>
      </w:r>
    </w:p>
    <w:p w:rsidR="007E3CBA" w:rsidP="007E3CBA">
      <w:pPr>
        <w:overflowPunct w:val="0"/>
        <w:adjustRightInd w:val="0"/>
        <w:spacing w:line="360" w:lineRule="auto"/>
        <w:jc w:val="both"/>
        <w:rPr>
          <w:b/>
          <w:i/>
          <w:sz w:val="24"/>
          <w:szCs w:val="24"/>
        </w:rPr>
      </w:pPr>
    </w:p>
    <w:p w:rsidR="007E3CBA" w:rsidP="007E3CBA">
      <w:pPr>
        <w:overflowPunct w:val="0"/>
        <w:adjustRightInd w:val="0"/>
        <w:spacing w:line="360" w:lineRule="auto"/>
        <w:jc w:val="both"/>
        <w:rPr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>CONFEDERACÃO ISRAELITA DO BRASIL - CONIB</w:t>
      </w:r>
    </w:p>
    <w:p w:rsidR="007E3CBA" w:rsidP="007E3CBA">
      <w:pPr>
        <w:pStyle w:val="ListParagraph"/>
        <w:numPr>
          <w:ilvl w:val="0"/>
          <w:numId w:val="2"/>
        </w:numPr>
        <w:overflowPunct w:val="0"/>
        <w:adjustRightInd w:val="0"/>
        <w:spacing w:line="360" w:lineRule="auto"/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Rua Caçapava, 105 - (4º andar, escritório 41), Jardim Paulista - São Paulo/SP</w:t>
      </w:r>
    </w:p>
    <w:p w:rsidR="007E3CBA" w:rsidP="007E3CBA">
      <w:pPr>
        <w:pStyle w:val="ListParagraph"/>
        <w:overflowPunct w:val="0"/>
        <w:adjustRightInd w:val="0"/>
        <w:spacing w:line="360" w:lineRule="auto"/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CEP: 01408-010.</w:t>
      </w:r>
    </w:p>
    <w:p w:rsidR="007E3CBA" w:rsidP="007E3CBA">
      <w:pPr>
        <w:overflowPunct w:val="0"/>
        <w:adjustRightInd w:val="0"/>
        <w:spacing w:line="276" w:lineRule="auto"/>
        <w:rPr>
          <w:sz w:val="24"/>
          <w:szCs w:val="24"/>
        </w:rPr>
      </w:pPr>
    </w:p>
    <w:p w:rsidR="007E3CBA" w:rsidP="007E3CBA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>FEDERAÇÃO ISRAELITA DO ESTADO SÃO PAULO - FISESP</w:t>
      </w:r>
    </w:p>
    <w:p w:rsidR="007E3CBA" w:rsidRPr="00FC6912" w:rsidP="007E3CBA">
      <w:pPr>
        <w:pStyle w:val="ListParagraph"/>
        <w:numPr>
          <w:ilvl w:val="0"/>
          <w:numId w:val="1"/>
        </w:numPr>
        <w:overflowPunct w:val="0"/>
        <w:adjustRightInd w:val="0"/>
        <w:spacing w:line="360" w:lineRule="auto"/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Rua dos Pinheiros, 498, Pinheiros - São Paulo/SP | CEP: 05422-000</w:t>
      </w:r>
    </w:p>
    <w:p w:rsidR="007E3CBA" w:rsidP="007E3CBA">
      <w:pPr>
        <w:overflowPunct w:val="0"/>
        <w:adjustRightInd w:val="0"/>
        <w:spacing w:line="360" w:lineRule="auto"/>
        <w:jc w:val="both"/>
        <w:rPr>
          <w:b/>
          <w:i/>
          <w:sz w:val="24"/>
          <w:szCs w:val="24"/>
        </w:rPr>
      </w:pPr>
    </w:p>
    <w:p w:rsidR="007E3CBA" w:rsidP="007E3CBA">
      <w:pPr>
        <w:overflowPunct w:val="0"/>
        <w:adjustRightInd w:val="0"/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GABINETE DO DEPUTADO FEDERAL GILBERTO ABRAMO</w:t>
      </w:r>
    </w:p>
    <w:p w:rsidR="007E3CBA" w:rsidRPr="005C0C3A" w:rsidP="007E3CBA">
      <w:pPr>
        <w:overflowPunct w:val="0"/>
        <w:adjustRightInd w:val="0"/>
        <w:spacing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P</w:t>
      </w:r>
      <w:r w:rsidRPr="005C0C3A">
        <w:rPr>
          <w:i/>
          <w:sz w:val="24"/>
          <w:szCs w:val="24"/>
        </w:rPr>
        <w:t>residente do Grupo Parlamentar de Amizade Brasil-Israel</w:t>
      </w:r>
    </w:p>
    <w:p w:rsidR="007E3CBA" w:rsidRPr="00027DD9" w:rsidP="007E3CBA">
      <w:pPr>
        <w:pStyle w:val="ListParagraph"/>
        <w:numPr>
          <w:ilvl w:val="0"/>
          <w:numId w:val="1"/>
        </w:numPr>
        <w:overflowPunct w:val="0"/>
        <w:adjustRightInd w:val="0"/>
        <w:spacing w:line="276" w:lineRule="auto"/>
        <w:rPr>
          <w:sz w:val="24"/>
          <w:szCs w:val="24"/>
        </w:rPr>
      </w:pPr>
      <w:r w:rsidRPr="009B703C">
        <w:rPr>
          <w:i/>
          <w:sz w:val="24"/>
          <w:szCs w:val="24"/>
        </w:rPr>
        <w:t xml:space="preserve">Câmara dos Deputados - Anexo IV - Gabinete 601 – Brasília/DF </w:t>
      </w:r>
      <w:r w:rsidRPr="009B703C">
        <w:rPr>
          <w:sz w:val="24"/>
          <w:szCs w:val="24"/>
        </w:rPr>
        <w:t>|</w:t>
      </w:r>
      <w:r w:rsidRPr="009B703C">
        <w:rPr>
          <w:i/>
          <w:sz w:val="24"/>
          <w:szCs w:val="24"/>
        </w:rPr>
        <w:t xml:space="preserve"> CEP: 70160-900</w:t>
      </w:r>
    </w:p>
    <w:p w:rsidR="007E3CBA" w:rsidP="007E3CBA">
      <w:pPr>
        <w:overflowPunct w:val="0"/>
        <w:adjustRightInd w:val="0"/>
        <w:spacing w:line="360" w:lineRule="auto"/>
        <w:jc w:val="both"/>
        <w:rPr>
          <w:b/>
          <w:i/>
          <w:color w:val="000000" w:themeColor="text1"/>
          <w:sz w:val="24"/>
          <w:szCs w:val="24"/>
        </w:rPr>
      </w:pPr>
    </w:p>
    <w:p w:rsidR="007E3CBA" w:rsidP="007E3CBA">
      <w:pPr>
        <w:overflowPunct w:val="0"/>
        <w:adjustRightInd w:val="0"/>
        <w:spacing w:line="276" w:lineRule="auto"/>
        <w:rPr>
          <w:sz w:val="24"/>
          <w:szCs w:val="24"/>
        </w:rPr>
      </w:pPr>
    </w:p>
    <w:p w:rsidR="007E3CBA" w:rsidRPr="00D5101E" w:rsidP="007E3CBA">
      <w:pPr>
        <w:overflowPunct w:val="0"/>
        <w:adjustRightInd w:val="0"/>
        <w:spacing w:line="276" w:lineRule="auto"/>
        <w:rPr>
          <w:sz w:val="24"/>
          <w:szCs w:val="24"/>
        </w:rPr>
      </w:pPr>
    </w:p>
    <w:p w:rsidR="007E3CBA" w:rsidRPr="00A20472" w:rsidP="007E3CBA">
      <w:pPr>
        <w:overflowPunct w:val="0"/>
        <w:adjustRightInd w:val="0"/>
        <w:spacing w:line="276" w:lineRule="auto"/>
        <w:jc w:val="center"/>
        <w:rPr>
          <w:b/>
          <w:sz w:val="24"/>
          <w:szCs w:val="24"/>
          <w:u w:val="single"/>
        </w:rPr>
      </w:pPr>
      <w:r w:rsidRPr="00A20472">
        <w:rPr>
          <w:b/>
          <w:sz w:val="24"/>
          <w:szCs w:val="24"/>
          <w:u w:val="single"/>
        </w:rPr>
        <w:t>JUSTIFICATIVA</w:t>
      </w:r>
    </w:p>
    <w:p w:rsidR="007E3CBA" w:rsidP="007E3CBA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</w:p>
    <w:p w:rsidR="007E3CBA" w:rsidRPr="00A20472" w:rsidP="007E3CBA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7E3CBA">
        <w:rPr>
          <w:sz w:val="24"/>
          <w:szCs w:val="24"/>
        </w:rPr>
        <w:t>Em 7 de outubro de 2023, Israel foi alvo de ataques coordenados liderados pelo grupo terrorista Hamas. A Comissão Internacional Independente de Inquérito das Nações Unidas documentou ataques contra comunidades civis e bases militares no sul de Israel, bem como a participação de outros grupos armados palestinos nas ações. Segundo os dados citados nos relatórios internacionais, mais de 1.200 pessoas foram mortas e milhares ficaram feridas.</w:t>
      </w: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E3CBA">
        <w:rPr>
          <w:sz w:val="24"/>
          <w:szCs w:val="24"/>
        </w:rPr>
        <w:t>Na mesma data, 251 pessoas foram sequestradas em Israel e levadas para a Faixa de Gaza como reféns. Entre elas estavam civis e integrantes das forças de segurança israelenses, incluindo mulheres, crianças, idosos e pessoas de outras nacionalidades. Esses números são registrados em relatório da Comissão Internacional Independente de Inquérito das Nações Unidas sobre o tratamento de reféns e detidos.</w:t>
      </w: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E3CBA">
        <w:rPr>
          <w:sz w:val="24"/>
          <w:szCs w:val="24"/>
        </w:rPr>
        <w:t>Os ataques provocaram sofrimento às famílias das vítimas, aos sobreviventes e às comunidades atingidas. Além das pessoas mortas naquele dia, houve reféns que perderam a vida durante o cativeiro ou no decorrer das hostilidades posteriores. A lembrança dessas vítimas exige respeito à memória dos que perderam a vida e solidariedade às famílias que enfrentaram a angústia da separação, da incerteza e do luto.</w:t>
      </w: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E3CBA">
        <w:rPr>
          <w:sz w:val="24"/>
          <w:szCs w:val="24"/>
        </w:rPr>
        <w:t>A presente Moção manifesta repúdio aos atos terroristas, ao sequestro de pessoas e à violência deliberada contra a população civil. A proteção da vida e da dignidade humana deve constituir um princípio fundamental, e nenhuma justificativa política ou ideológica torna aceitáveis o assassinato de inocentes ou a tomada de pessoas como reféns.</w:t>
      </w: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E3CBA">
        <w:rPr>
          <w:sz w:val="24"/>
          <w:szCs w:val="24"/>
        </w:rPr>
        <w:t>Por meio desta propositura, manifesta-se apoio ao Estado de Israel e ao seu povo, reconhecendo o direito de sua população à segurança e à proteção de seus cidadãos diante de ameaças terroristas, bem como o direito de Israel à soberania. A manifestação de solidariedade às vítimas não representa indiferença ao sofrimento de civis de outras nacionalidades afetados pelo conflito, pois a preservação da vida humana deve ser defendida em todas as circunstâncias.</w:t>
      </w: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E3CBA">
        <w:rPr>
          <w:sz w:val="24"/>
          <w:szCs w:val="24"/>
        </w:rPr>
        <w:t>Como vereador e cristão, considero importante expressar solidariedade ao povo israelense, reconhecendo os vínculos históricos e espirituais de Israel com a fé cristã. As Escrituras Sagradas fazem referência à história do povo de Israel e inspiram milhões de cristãos a orar por Jerusalém, pela proteção de seus habitantes e pela paz naquela região.</w:t>
      </w: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E3CBA">
        <w:rPr>
          <w:sz w:val="24"/>
          <w:szCs w:val="24"/>
        </w:rPr>
        <w:t>A defesa da vida e da segurança de Israel deve caminhar junto à busca por uma paz duradoura, ao respeito à dignidade humana e à proteção das populações civis. É necessário que os povos da região possam viver sem medo de ataques, sequestros, perseguições ou violência.</w:t>
      </w: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E3CBA">
        <w:rPr>
          <w:sz w:val="24"/>
          <w:szCs w:val="24"/>
        </w:rPr>
        <w:t>Diante desses fatos, esta Moção expressa solidariedade ao Estado de Israel e ao seu povo, presta homenagem às vítimas dos ataques de 7 de outubro de 2023 e reafirma a defesa da vida, da segurança, da soberania do Estado de Israel e da paz para o povo israelense.</w:t>
      </w: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E3CBA">
        <w:rPr>
          <w:sz w:val="24"/>
          <w:szCs w:val="24"/>
        </w:rPr>
        <w:t>Que a memória das vítimas permaneça viva.</w:t>
      </w: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E3CBA">
        <w:rPr>
          <w:sz w:val="24"/>
          <w:szCs w:val="24"/>
        </w:rPr>
        <w:t>Que suas famílias encontrem consolo e força.</w:t>
      </w: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E3CBA">
        <w:rPr>
          <w:sz w:val="24"/>
          <w:szCs w:val="24"/>
        </w:rPr>
        <w:t>Que o povo de Israel possa viver em segurança e paz.</w:t>
      </w: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E3CBA">
        <w:rPr>
          <w:sz w:val="24"/>
          <w:szCs w:val="24"/>
        </w:rPr>
        <w:t>E que a paz prevaleça entre as nações, superando o ódio e a violência.</w:t>
      </w:r>
    </w:p>
    <w:p w:rsidR="007E3CBA" w:rsidRPr="007E3CBA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7E3CBA" w:rsidP="007E3CBA">
      <w:pPr>
        <w:overflowPunct w:val="0"/>
        <w:adjustRightInd w:val="0"/>
        <w:spacing w:line="276" w:lineRule="auto"/>
        <w:jc w:val="right"/>
        <w:rPr>
          <w:i/>
        </w:rPr>
      </w:pPr>
    </w:p>
    <w:p w:rsidR="007E3CBA" w:rsidP="007E3CBA">
      <w:pPr>
        <w:overflowPunct w:val="0"/>
        <w:adjustRightInd w:val="0"/>
        <w:spacing w:line="276" w:lineRule="auto"/>
        <w:jc w:val="right"/>
        <w:rPr>
          <w:i/>
        </w:rPr>
      </w:pPr>
    </w:p>
    <w:p w:rsidR="007E3CBA" w:rsidP="007E3CBA">
      <w:pPr>
        <w:overflowPunct w:val="0"/>
        <w:adjustRightInd w:val="0"/>
        <w:spacing w:line="276" w:lineRule="auto"/>
        <w:jc w:val="right"/>
        <w:rPr>
          <w:i/>
        </w:rPr>
      </w:pPr>
      <w:r w:rsidRPr="00FC6912">
        <w:rPr>
          <w:i/>
        </w:rPr>
        <w:t>“Orai pela paz de Jerusalém;</w:t>
      </w:r>
    </w:p>
    <w:p w:rsidR="007E3CBA" w:rsidRPr="00FC6912" w:rsidP="007E3CBA">
      <w:pPr>
        <w:overflowPunct w:val="0"/>
        <w:adjustRightInd w:val="0"/>
        <w:spacing w:line="276" w:lineRule="auto"/>
        <w:jc w:val="right"/>
        <w:rPr>
          <w:i/>
        </w:rPr>
      </w:pPr>
      <w:r w:rsidRPr="00FC6912">
        <w:rPr>
          <w:i/>
        </w:rPr>
        <w:t xml:space="preserve"> </w:t>
      </w:r>
      <w:r w:rsidRPr="00FC6912">
        <w:rPr>
          <w:i/>
        </w:rPr>
        <w:t>prosperarão</w:t>
      </w:r>
      <w:r w:rsidRPr="00FC6912">
        <w:rPr>
          <w:i/>
        </w:rPr>
        <w:t xml:space="preserve"> aqueles que te amam.”</w:t>
      </w:r>
    </w:p>
    <w:p w:rsidR="007E3CBA" w:rsidP="007E3CBA">
      <w:pPr>
        <w:overflowPunct w:val="0"/>
        <w:adjustRightInd w:val="0"/>
        <w:spacing w:line="276" w:lineRule="auto"/>
        <w:jc w:val="right"/>
      </w:pPr>
    </w:p>
    <w:p w:rsidR="007E3CBA" w:rsidRPr="00FC6912" w:rsidP="007E3CBA">
      <w:pPr>
        <w:overflowPunct w:val="0"/>
        <w:adjustRightInd w:val="0"/>
        <w:spacing w:line="276" w:lineRule="auto"/>
        <w:jc w:val="right"/>
        <w:rPr>
          <w:b/>
        </w:rPr>
      </w:pPr>
      <w:r w:rsidRPr="00FC6912">
        <w:rPr>
          <w:b/>
        </w:rPr>
        <w:t>Salmos 122:6</w:t>
      </w:r>
    </w:p>
    <w:p w:rsidR="007E3CBA" w:rsidRPr="00FC6912" w:rsidP="007E3CBA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7E3CBA" w:rsidP="007E3CBA">
      <w:pPr>
        <w:overflowPunct w:val="0"/>
        <w:adjustRightInd w:val="0"/>
        <w:spacing w:line="276" w:lineRule="auto"/>
        <w:jc w:val="right"/>
        <w:rPr>
          <w:i/>
        </w:rPr>
      </w:pPr>
    </w:p>
    <w:p w:rsidR="007E3CBA" w:rsidP="007E3CBA">
      <w:pPr>
        <w:overflowPunct w:val="0"/>
        <w:adjustRightInd w:val="0"/>
        <w:spacing w:line="276" w:lineRule="auto"/>
        <w:jc w:val="right"/>
        <w:rPr>
          <w:i/>
        </w:rPr>
      </w:pPr>
      <w:r w:rsidRPr="00FC6912">
        <w:rPr>
          <w:i/>
        </w:rPr>
        <w:t xml:space="preserve">“Não temas, porque eu sou contigo; </w:t>
      </w:r>
    </w:p>
    <w:p w:rsidR="007E3CBA" w:rsidP="007E3CBA">
      <w:pPr>
        <w:overflowPunct w:val="0"/>
        <w:adjustRightInd w:val="0"/>
        <w:spacing w:line="276" w:lineRule="auto"/>
        <w:jc w:val="right"/>
        <w:rPr>
          <w:i/>
        </w:rPr>
      </w:pPr>
      <w:r w:rsidRPr="00FC6912">
        <w:rPr>
          <w:i/>
        </w:rPr>
        <w:t>não</w:t>
      </w:r>
      <w:r w:rsidRPr="00FC6912">
        <w:rPr>
          <w:i/>
        </w:rPr>
        <w:t xml:space="preserve"> te assombres, porque eu sou o teu Deus; </w:t>
      </w:r>
    </w:p>
    <w:p w:rsidR="007E3CBA" w:rsidP="007E3CBA">
      <w:pPr>
        <w:overflowPunct w:val="0"/>
        <w:adjustRightInd w:val="0"/>
        <w:spacing w:line="276" w:lineRule="auto"/>
        <w:jc w:val="right"/>
        <w:rPr>
          <w:i/>
        </w:rPr>
      </w:pPr>
      <w:r w:rsidRPr="00FC6912">
        <w:rPr>
          <w:i/>
        </w:rPr>
        <w:t>eu</w:t>
      </w:r>
      <w:r w:rsidRPr="00FC6912">
        <w:rPr>
          <w:i/>
        </w:rPr>
        <w:t xml:space="preserve"> te fortaleço, e te ajudo, e te sustento </w:t>
      </w:r>
    </w:p>
    <w:p w:rsidR="007E3CBA" w:rsidRPr="00FC6912" w:rsidP="007E3CBA">
      <w:pPr>
        <w:overflowPunct w:val="0"/>
        <w:adjustRightInd w:val="0"/>
        <w:spacing w:line="276" w:lineRule="auto"/>
        <w:jc w:val="right"/>
        <w:rPr>
          <w:i/>
        </w:rPr>
      </w:pPr>
      <w:r w:rsidRPr="00FC6912">
        <w:rPr>
          <w:i/>
        </w:rPr>
        <w:t>com</w:t>
      </w:r>
      <w:r w:rsidRPr="00FC6912">
        <w:rPr>
          <w:i/>
        </w:rPr>
        <w:t xml:space="preserve"> a destra da minha justiça.”</w:t>
      </w:r>
    </w:p>
    <w:p w:rsidR="007E3CBA" w:rsidP="007E3CBA">
      <w:pPr>
        <w:overflowPunct w:val="0"/>
        <w:adjustRightInd w:val="0"/>
        <w:spacing w:line="276" w:lineRule="auto"/>
        <w:jc w:val="right"/>
        <w:rPr>
          <w:b/>
        </w:rPr>
      </w:pPr>
    </w:p>
    <w:p w:rsidR="007E3CBA" w:rsidRPr="00FC6912" w:rsidP="007E3CBA">
      <w:pPr>
        <w:overflowPunct w:val="0"/>
        <w:adjustRightInd w:val="0"/>
        <w:spacing w:line="276" w:lineRule="auto"/>
        <w:jc w:val="right"/>
        <w:rPr>
          <w:b/>
        </w:rPr>
      </w:pPr>
      <w:r w:rsidRPr="00FC6912">
        <w:rPr>
          <w:b/>
        </w:rPr>
        <w:t>Isaías 41:10</w:t>
      </w:r>
    </w:p>
    <w:p w:rsidR="007E3CBA" w:rsidP="007E3CBA">
      <w:pPr>
        <w:spacing w:line="276" w:lineRule="auto"/>
        <w:rPr>
          <w:b/>
          <w:sz w:val="24"/>
          <w:szCs w:val="24"/>
        </w:rPr>
      </w:pPr>
    </w:p>
    <w:p w:rsidR="007E3CBA" w:rsidP="007E3CBA">
      <w:pPr>
        <w:spacing w:line="276" w:lineRule="auto"/>
        <w:jc w:val="center"/>
        <w:rPr>
          <w:b/>
          <w:sz w:val="24"/>
          <w:szCs w:val="24"/>
        </w:rPr>
      </w:pPr>
    </w:p>
    <w:p w:rsidR="00B948B7" w:rsidP="007E3CBA">
      <w:pPr>
        <w:spacing w:line="276" w:lineRule="auto"/>
        <w:jc w:val="center"/>
        <w:rPr>
          <w:b/>
          <w:sz w:val="24"/>
          <w:szCs w:val="24"/>
        </w:rPr>
      </w:pPr>
    </w:p>
    <w:p w:rsidR="007E3CBA" w:rsidP="007E3CBA">
      <w:pPr>
        <w:spacing w:line="276" w:lineRule="auto"/>
        <w:jc w:val="center"/>
        <w:rPr>
          <w:b/>
          <w:sz w:val="24"/>
          <w:szCs w:val="24"/>
        </w:rPr>
      </w:pPr>
    </w:p>
    <w:p w:rsidR="007E3CBA" w:rsidRPr="00C95F37" w:rsidP="007E3CBA">
      <w:pPr>
        <w:spacing w:line="276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Sala das Sessões</w:t>
      </w:r>
      <w:r>
        <w:rPr>
          <w:b/>
          <w:sz w:val="24"/>
          <w:szCs w:val="24"/>
        </w:rPr>
        <w:t xml:space="preserve"> “VEREADOR SANTO RÓTOLLI”, em 20</w:t>
      </w:r>
      <w:r>
        <w:rPr>
          <w:b/>
          <w:sz w:val="24"/>
          <w:szCs w:val="24"/>
        </w:rPr>
        <w:t xml:space="preserve"> de outubro</w:t>
      </w:r>
      <w:r w:rsidRPr="00C95F37">
        <w:rPr>
          <w:b/>
          <w:sz w:val="24"/>
          <w:szCs w:val="24"/>
        </w:rPr>
        <w:t xml:space="preserve"> de 202</w:t>
      </w:r>
      <w:r>
        <w:rPr>
          <w:b/>
          <w:sz w:val="24"/>
          <w:szCs w:val="24"/>
        </w:rPr>
        <w:t>6</w:t>
      </w:r>
      <w:r w:rsidRPr="00C95F37">
        <w:rPr>
          <w:b/>
          <w:sz w:val="24"/>
          <w:szCs w:val="24"/>
        </w:rPr>
        <w:t>.</w:t>
      </w:r>
    </w:p>
    <w:p w:rsidR="007E3CBA" w:rsidP="007E3CBA">
      <w:pPr>
        <w:spacing w:line="276" w:lineRule="auto"/>
        <w:jc w:val="center"/>
        <w:rPr>
          <w:b/>
          <w:sz w:val="24"/>
          <w:szCs w:val="24"/>
        </w:rPr>
      </w:pPr>
    </w:p>
    <w:p w:rsidR="007E3CBA" w:rsidP="007E3CBA">
      <w:pPr>
        <w:spacing w:line="276" w:lineRule="auto"/>
        <w:rPr>
          <w:b/>
          <w:sz w:val="24"/>
          <w:szCs w:val="24"/>
        </w:rPr>
      </w:pPr>
    </w:p>
    <w:p w:rsidR="00B948B7" w:rsidP="007E3CBA">
      <w:pPr>
        <w:spacing w:line="276" w:lineRule="auto"/>
        <w:rPr>
          <w:b/>
          <w:sz w:val="24"/>
          <w:szCs w:val="24"/>
        </w:rPr>
      </w:pPr>
    </w:p>
    <w:p w:rsidR="00B948B7" w:rsidP="007E3CBA">
      <w:pPr>
        <w:spacing w:line="276" w:lineRule="auto"/>
        <w:rPr>
          <w:b/>
          <w:sz w:val="24"/>
          <w:szCs w:val="24"/>
        </w:rPr>
      </w:pPr>
    </w:p>
    <w:p w:rsidR="007E3CBA" w:rsidP="007E3CBA">
      <w:pPr>
        <w:spacing w:line="276" w:lineRule="auto"/>
        <w:jc w:val="center"/>
        <w:rPr>
          <w:b/>
          <w:sz w:val="24"/>
          <w:szCs w:val="24"/>
        </w:rPr>
      </w:pPr>
    </w:p>
    <w:p w:rsidR="007E3CBA" w:rsidRPr="00C95F37" w:rsidP="007E3CBA">
      <w:pPr>
        <w:spacing w:line="276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ADEMIR SOUZA FLORETTI JUNIOR</w:t>
      </w:r>
    </w:p>
    <w:p w:rsidR="007E3CBA" w:rsidRPr="00741B62" w:rsidP="007E3CBA">
      <w:pPr>
        <w:spacing w:line="276" w:lineRule="auto"/>
        <w:jc w:val="center"/>
        <w:rPr>
          <w:sz w:val="24"/>
          <w:szCs w:val="24"/>
        </w:rPr>
      </w:pPr>
      <w:r w:rsidRPr="00C95F3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179070</wp:posOffset>
            </wp:positionV>
            <wp:extent cx="1104265" cy="487680"/>
            <wp:effectExtent l="0" t="0" r="635" b="7620"/>
            <wp:wrapSquare wrapText="bothSides"/>
            <wp:docPr id="4" name="Imagem 4" descr="C:\Users\Ademir\Pictures\prb-1-868x628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98112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48768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>VEREADOR</w:t>
      </w:r>
    </w:p>
    <w:p w:rsidR="007E3CBA" w:rsidP="007E3CBA"/>
    <w:p w:rsidR="007E3CBA" w:rsidP="007E3CBA"/>
    <w:p w:rsidR="007E3CBA" w:rsidP="007E3CBA"/>
    <w:p w:rsidR="007E3CBA" w:rsidP="007E3CBA"/>
    <w:p w:rsidR="000A7B14"/>
    <w:sectPr w:rsidSect="008E09B4">
      <w:headerReference w:type="even" r:id="rId5"/>
      <w:headerReference w:type="default" r:id="rId6"/>
      <w:footerReference w:type="default" r:id="rId7"/>
      <w:pgSz w:w="11907" w:h="16840" w:code="9"/>
      <w:pgMar w:top="2268" w:right="1321" w:bottom="709" w:left="1418" w:header="720" w:footer="24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779" w:rsidRPr="00AD2076" w:rsidP="00D67779">
    <w:pPr>
      <w:pStyle w:val="Footer"/>
      <w:jc w:val="center"/>
    </w:pPr>
    <w:r>
      <w:rPr>
        <w:rFonts w:ascii="Bookman Old Style" w:hAnsi="Bookman Old Style"/>
        <w:b/>
        <w:sz w:val="18"/>
      </w:rPr>
      <w:tab/>
    </w:r>
    <w:r w:rsidRPr="00AD2076">
      <w:t xml:space="preserve">Rua Dr. </w:t>
    </w:r>
    <w:r>
      <w:t>José Alves, 129 - Centro - Fone</w:t>
    </w:r>
    <w:r w:rsidRPr="00AD2076">
      <w:t>: (019) 3814.1200 - Fax: (019) 3814.1206 – Mogi Mirim - SP</w:t>
    </w:r>
  </w:p>
  <w:p w:rsidR="009C7EB6" w:rsidRPr="00522A34" w:rsidP="00C21050">
    <w:pPr>
      <w:pStyle w:val="Footer"/>
      <w:rPr>
        <w:rFonts w:ascii="Bookman Old Style" w:hAnsi="Bookman Old Style"/>
        <w:b/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</w:p>
  <w:p w:rsidR="00C95F37" w:rsidP="00C95F37">
    <w:pPr>
      <w:pStyle w:val="Header"/>
      <w:tabs>
        <w:tab w:val="clear" w:pos="4419"/>
        <w:tab w:val="right" w:pos="7513"/>
        <w:tab w:val="clear" w:pos="8838"/>
      </w:tabs>
      <w:jc w:val="center"/>
    </w:pPr>
    <w:r>
      <w:t xml:space="preserve">       </w: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49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1312" stroked="f">
              <v:fill opacity="0"/>
              <v:textbox style="mso-fit-shape-to-text:t" inset="0,0,0,0">
                <w:txbxContent>
                  <w:p w:rsidR="00C95F37" w:rsidP="00C95F37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2147155669" name="Imagem 2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60437972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0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59264" stroked="f">
              <v:fill opacity="0"/>
              <v:textbox inset="0,0,0,0">
                <w:txbxContent>
                  <w:p w:rsidR="00C95F37" w:rsidP="00C95F37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2" name="Imagem 2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950820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5F72DC" w:rsidRPr="00522A34" w:rsidP="00606E59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08A0568"/>
    <w:multiLevelType w:val="hybridMultilevel"/>
    <w:tmpl w:val="1384F1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E200FC"/>
    <w:multiLevelType w:val="hybridMultilevel"/>
    <w:tmpl w:val="EBA6BE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9812F1"/>
    <w:multiLevelType w:val="hybridMultilevel"/>
    <w:tmpl w:val="A0CE8F7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CBA"/>
    <w:rsid w:val="00027DD9"/>
    <w:rsid w:val="000A7B14"/>
    <w:rsid w:val="00522A34"/>
    <w:rsid w:val="005C0C3A"/>
    <w:rsid w:val="005F64F4"/>
    <w:rsid w:val="005F72DC"/>
    <w:rsid w:val="00606E59"/>
    <w:rsid w:val="00741B62"/>
    <w:rsid w:val="007E3CBA"/>
    <w:rsid w:val="009B703C"/>
    <w:rsid w:val="009C7EB6"/>
    <w:rsid w:val="00A20472"/>
    <w:rsid w:val="00AD2076"/>
    <w:rsid w:val="00AF60CF"/>
    <w:rsid w:val="00B948B7"/>
    <w:rsid w:val="00C21050"/>
    <w:rsid w:val="00C95F37"/>
    <w:rsid w:val="00D5101E"/>
    <w:rsid w:val="00D67779"/>
    <w:rsid w:val="00FC691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4AC681F-D2AF-4332-B2BC-1908F82F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C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7E3CBA"/>
  </w:style>
  <w:style w:type="paragraph" w:styleId="Header">
    <w:name w:val="header"/>
    <w:basedOn w:val="Normal"/>
    <w:link w:val="CabealhoChar"/>
    <w:rsid w:val="007E3CB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7E3CB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uiPriority w:val="99"/>
    <w:rsid w:val="007E3CB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uiPriority w:val="99"/>
    <w:rsid w:val="007E3CB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7E3CBA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7E3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843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2026-10-20T19:40:31Z</cp:lastPrinted>
  <dcterms:created xsi:type="dcterms:W3CDTF">2026-10-20T17:25:00Z</dcterms:created>
  <dcterms:modified xsi:type="dcterms:W3CDTF">2026-10-20T17:47:00Z</dcterms:modified>
</cp:coreProperties>
</file>