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E608B2" w:rsidP="00323999" w14:paraId="2298CC55" w14:textId="77777777">
      <w:pPr>
        <w:overflowPunct w:val="0"/>
        <w:autoSpaceDN w:val="0"/>
        <w:spacing w:before="80" w:after="8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E608B2">
        <w:rPr>
          <w:rFonts w:ascii="Courier New" w:hAnsi="Courier New" w:cs="Courier New"/>
          <w:b/>
          <w:bCs/>
          <w:kern w:val="3"/>
          <w:sz w:val="24"/>
          <w:szCs w:val="24"/>
        </w:rPr>
        <w:t>Requerimento Nº 465/2026</w:t>
      </w:r>
      <w:r w:rsidRPr="00E608B2">
        <w:rPr>
          <w:rFonts w:ascii="Courier New" w:hAnsi="Courier New" w:cs="Courier New"/>
          <w:b/>
          <w:bCs/>
          <w:kern w:val="3"/>
          <w:sz w:val="24"/>
          <w:szCs w:val="24"/>
        </w:rPr>
        <w:t>Requerimento Nº 465/2026</w:t>
      </w:r>
    </w:p>
    <w:p w:rsidR="002E39D6" w:rsidRPr="00E608B2" w:rsidP="00323999" w14:paraId="4ACDEF33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E39D6" w:rsidRPr="00E608B2" w:rsidP="00E608B2" w14:paraId="595E6140" w14:textId="5C77829C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80" w:after="8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EMENTA:</w:t>
      </w:r>
      <w:r w:rsidR="007A1D34">
        <w:rPr>
          <w:rFonts w:ascii="Courier New" w:hAnsi="Courier New" w:cs="Courier New"/>
          <w:b/>
          <w:kern w:val="3"/>
          <w:sz w:val="22"/>
          <w:szCs w:val="22"/>
        </w:rPr>
        <w:t xml:space="preserve"> </w:t>
      </w:r>
      <w:r w:rsidRPr="00B6412C" w:rsidR="00B6412C">
        <w:rPr>
          <w:rFonts w:ascii="Courier New" w:hAnsi="Courier New" w:cs="Courier New"/>
          <w:b/>
          <w:kern w:val="3"/>
          <w:sz w:val="22"/>
          <w:szCs w:val="22"/>
        </w:rPr>
        <w:t>REQUER AO MINISTÉRIO PÚBLICO DO ESTADO DE SÃO PAULO APURAÇÃO DE POSSÍVEL INSUFICIÊNCIA DA FISCALIZAÇÃO MUNICIPAL E AVALIAÇÃO DE MEDIDAS INTEGRADAS CONTRA A PERTURBAÇÃO DO SOSSEGO NA VILA DIAS E NO ENTORNO DA PRAÇA CHICO MENDES.</w:t>
      </w:r>
    </w:p>
    <w:p w:rsidR="002E39D6" w:rsidRPr="00E608B2" w:rsidP="00323999" w14:paraId="14C5B968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E39D6" w:rsidRPr="00E608B2" w:rsidP="00323999" w14:paraId="00668681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2E39D6" w:rsidRPr="00E608B2" w:rsidP="00323999" w14:paraId="7842AD6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2E39D6" w:rsidRPr="00E608B2" w:rsidP="00323999" w14:paraId="3103E8A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B6412C" w:rsidRPr="00B6412C" w:rsidP="00B6412C" w14:paraId="5E4619AD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Apresento a V.Exa., nos termos regimentais, o presente Requerimento ao Ministério Público do Estado de São Paulo, por intermédio da Promotoria de Justiça de Mogi Mirim, solicitando a apuração da possível insuficiência das medidas adotadas pelo Poder Executivo Municipal diante das reiteradas reclamações de perturbação do sossego público na região da Vila Dias e no entorno da Praça Chico Mendes, no Jardim do Lago, especialmente durante o período noturno e as madrugadas.</w:t>
      </w:r>
    </w:p>
    <w:p w:rsidR="00B6412C" w:rsidRPr="00B6412C" w:rsidP="00B6412C" w14:paraId="4253E667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As reclamações envolvem ruídos excessivos de motocicletas e outros veículos motorizados, acelerações, aglomerações e algazarras. A gravidade da situação é reforçada por relatos de moradores que afirmam sofrer ameaças ou temer represálias quando reclamam, circunstâncias que também merecem apuração, com a devida proteção de suas identidades.</w:t>
      </w:r>
    </w:p>
    <w:p w:rsidR="00B6412C" w:rsidP="00B6412C" w14:paraId="4482206D" w14:textId="30762D85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A questão já foi formalmente levada ao conhecimento das autoridades públicas por diferentes parlamentares, destacando-se:</w:t>
      </w:r>
    </w:p>
    <w:p w:rsidR="00B6412C" w:rsidP="00B6412C" w14:paraId="2F71F273" w14:textId="77EC70DB">
      <w:pPr>
        <w:pStyle w:val="ListParagraph"/>
        <w:numPr>
          <w:ilvl w:val="0"/>
          <w:numId w:val="18"/>
        </w:numPr>
        <w:spacing w:before="80" w:after="80" w:line="276" w:lineRule="auto"/>
        <w:ind w:left="851" w:hanging="284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b/>
          <w:bCs/>
          <w:sz w:val="22"/>
          <w:szCs w:val="18"/>
        </w:rPr>
        <w:t>Indicação nº 180/2026</w:t>
      </w:r>
      <w:r w:rsidRPr="00B6412C">
        <w:rPr>
          <w:rFonts w:ascii="Courier New" w:hAnsi="Courier New"/>
          <w:sz w:val="22"/>
          <w:szCs w:val="18"/>
        </w:rPr>
        <w:t>, de autoria do vereador João Victor Coutinho Gasparini, solicitando operações policiais e reforço das rondas da Guarda Civil Municipal na Praça Chico Mendes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0ED58B6A" w14:textId="317CBE13">
      <w:pPr>
        <w:pStyle w:val="ListParagraph"/>
        <w:numPr>
          <w:ilvl w:val="0"/>
          <w:numId w:val="18"/>
        </w:numPr>
        <w:spacing w:before="80" w:after="80" w:line="276" w:lineRule="auto"/>
        <w:ind w:left="851" w:hanging="284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b/>
          <w:bCs/>
          <w:sz w:val="22"/>
          <w:szCs w:val="18"/>
        </w:rPr>
        <w:t>Indicação nº 564/2026</w:t>
      </w:r>
      <w:r w:rsidRPr="00B6412C">
        <w:rPr>
          <w:rFonts w:ascii="Courier New" w:hAnsi="Courier New"/>
          <w:sz w:val="22"/>
          <w:szCs w:val="18"/>
        </w:rPr>
        <w:t>, de autoria do vereador Manoel Eduardo Pereira da Cruz Palomino, solicitando a intensificação do patrulhamento e a realização de ações integradas no mesmo local</w:t>
      </w:r>
      <w:r>
        <w:rPr>
          <w:rFonts w:ascii="Courier New" w:hAnsi="Courier New"/>
          <w:sz w:val="22"/>
          <w:szCs w:val="18"/>
        </w:rPr>
        <w:t>;</w:t>
      </w:r>
    </w:p>
    <w:p w:rsidR="00B6412C" w:rsidRPr="00B6412C" w:rsidP="00B6412C" w14:paraId="7A7197D4" w14:textId="3E977421">
      <w:pPr>
        <w:pStyle w:val="ListParagraph"/>
        <w:numPr>
          <w:ilvl w:val="0"/>
          <w:numId w:val="18"/>
        </w:numPr>
        <w:spacing w:before="80" w:after="80" w:line="276" w:lineRule="auto"/>
        <w:ind w:left="851" w:hanging="284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b/>
          <w:bCs/>
          <w:sz w:val="22"/>
          <w:szCs w:val="18"/>
        </w:rPr>
        <w:t>Requerimento nº 427/2026</w:t>
      </w:r>
      <w:r w:rsidRPr="00B6412C">
        <w:rPr>
          <w:rFonts w:ascii="Courier New" w:hAnsi="Courier New"/>
          <w:sz w:val="22"/>
          <w:szCs w:val="18"/>
        </w:rPr>
        <w:t>, de autoria do vereador</w:t>
      </w:r>
      <w:r>
        <w:rPr>
          <w:rFonts w:ascii="Courier New" w:hAnsi="Courier New"/>
          <w:sz w:val="22"/>
          <w:szCs w:val="18"/>
        </w:rPr>
        <w:t xml:space="preserve"> Ernani</w:t>
      </w:r>
      <w:r w:rsidRPr="00B6412C">
        <w:rPr>
          <w:rFonts w:ascii="Courier New" w:hAnsi="Courier New"/>
          <w:sz w:val="22"/>
          <w:szCs w:val="18"/>
        </w:rPr>
        <w:t>, encaminhado ao Ministério Público e a diversos órgãos públicos, solicitando providências articuladas contra a perturbação do sossego na região</w:t>
      </w:r>
      <w:r>
        <w:rPr>
          <w:rFonts w:ascii="Courier New" w:hAnsi="Courier New"/>
          <w:sz w:val="22"/>
          <w:szCs w:val="18"/>
        </w:rPr>
        <w:t>.</w:t>
      </w:r>
    </w:p>
    <w:p w:rsidR="00B6412C" w:rsidRPr="00B6412C" w:rsidP="00B6412C" w14:paraId="4E4BBADB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 xml:space="preserve">Em resposta ao Requerimento nº 427/2026, a 5ª Promotoria de Justiça de Mogi Mirim, por meio do </w:t>
      </w:r>
      <w:r w:rsidRPr="00B6412C">
        <w:rPr>
          <w:rFonts w:ascii="Courier New" w:hAnsi="Courier New"/>
          <w:b/>
          <w:bCs/>
          <w:sz w:val="22"/>
          <w:szCs w:val="18"/>
        </w:rPr>
        <w:t>Ofício nº 309/2026, de 24 de setembro de 2026, referente ao Atendimento nº 0343.0000415/2026</w:t>
      </w:r>
      <w:r w:rsidRPr="00B6412C">
        <w:rPr>
          <w:rFonts w:ascii="Courier New" w:hAnsi="Courier New"/>
          <w:sz w:val="22"/>
          <w:szCs w:val="18"/>
        </w:rPr>
        <w:t>, comunicou o arquivamento do procedimento e esclareceu que eventual atuação ministerial pressupõe elementos concretos de lesão coletiva e, quando alegada omissão estatal, demonstração da prévia provocação dos órgãos competentes.</w:t>
      </w:r>
    </w:p>
    <w:p w:rsidR="00B6412C" w:rsidRPr="00B6412C" w:rsidP="00B6412C" w14:paraId="4A4C54C6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 xml:space="preserve">Nesse sentido, verifica-se que o Poder Executivo já foi provocado por iniciativas parlamentares anteriores. Além disso, por meio do </w:t>
      </w:r>
      <w:r w:rsidRPr="00B6412C">
        <w:rPr>
          <w:rFonts w:ascii="Courier New" w:hAnsi="Courier New"/>
          <w:b/>
          <w:bCs/>
          <w:sz w:val="22"/>
          <w:szCs w:val="18"/>
        </w:rPr>
        <w:t>Ofício GAB nº 02/2026, de 16 de outubro de 2026</w:t>
      </w:r>
      <w:r w:rsidRPr="00B6412C">
        <w:rPr>
          <w:rFonts w:ascii="Courier New" w:hAnsi="Courier New"/>
          <w:sz w:val="22"/>
          <w:szCs w:val="18"/>
        </w:rPr>
        <w:t>, a Prefeitura solicitou prorrogação do prazo para responder ao Requerimento nº 427/2026, sem apresentar, naquela oportunidade, informações sobre as providências efetivamente adotadas.</w:t>
      </w:r>
    </w:p>
    <w:p w:rsidR="00B6412C" w:rsidRPr="00B6412C" w:rsidP="00B6412C" w14:paraId="4093CBB7" w14:textId="7C05C63E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 xml:space="preserve">A persistência das reclamações também foi documentada na reportagem </w:t>
      </w:r>
      <w:r w:rsidRPr="00B6412C">
        <w:rPr>
          <w:rFonts w:ascii="Courier New" w:hAnsi="Courier New"/>
          <w:b/>
          <w:bCs/>
          <w:sz w:val="22"/>
          <w:szCs w:val="18"/>
        </w:rPr>
        <w:t>“Barulho de motos e aglomerações tiram o sossego de moradores da zona leste”</w:t>
      </w:r>
      <w:r w:rsidRPr="00B6412C">
        <w:rPr>
          <w:rFonts w:ascii="Courier New" w:hAnsi="Courier New"/>
          <w:sz w:val="22"/>
          <w:szCs w:val="18"/>
        </w:rPr>
        <w:t xml:space="preserve">, publicada pelo </w:t>
      </w:r>
      <w:r w:rsidRPr="00B6412C">
        <w:rPr>
          <w:rFonts w:ascii="Courier New" w:hAnsi="Courier New"/>
          <w:b/>
          <w:bCs/>
          <w:sz w:val="22"/>
          <w:szCs w:val="18"/>
        </w:rPr>
        <w:t>Portal da Cidade Mogi Mirim em 14 de outubro de 2026 e atualizada em 16 de outubro de 2026</w:t>
      </w:r>
      <w:r w:rsidRPr="00B6412C">
        <w:rPr>
          <w:rFonts w:ascii="Courier New" w:hAnsi="Courier New"/>
          <w:sz w:val="22"/>
          <w:szCs w:val="18"/>
        </w:rPr>
        <w:t xml:space="preserve">. A matéria relata transtornos ocorridos entre os dias 10 e 12 de outubro, destacando que, embora operações policiais anteriores tenham reduzido temporariamente os problemas, as ocorrências voltaram a se repetir. A Prefeitura informou realizar fiscalizações rotineiras e estudar novas operações, mas não apresentou datas ou medidas específicas, enquanto a Polícia Militar declarou ter intensificado o policiamento. Tais informações reforçam a necessidade de apurar a </w:t>
      </w:r>
      <w:r w:rsidRPr="00B6412C">
        <w:rPr>
          <w:rFonts w:ascii="Courier New" w:hAnsi="Courier New"/>
          <w:b/>
          <w:bCs/>
          <w:sz w:val="22"/>
          <w:szCs w:val="18"/>
        </w:rPr>
        <w:t>efetividade e a continuidade das ações municipais</w:t>
      </w:r>
      <w:r w:rsidRPr="00B6412C">
        <w:rPr>
          <w:rFonts w:ascii="Courier New" w:hAnsi="Courier New"/>
          <w:sz w:val="22"/>
          <w:szCs w:val="18"/>
        </w:rPr>
        <w:t>, especialmente diante da persistência das reclamações.</w:t>
      </w:r>
    </w:p>
    <w:p w:rsidR="00B6412C" w:rsidRPr="00B6412C" w:rsidP="00B6412C" w14:paraId="27F01DD9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Também são apresentados, como elementos adicionais para avaliação, os relatos e as publicações divulgados nas redes sociais:</w:t>
      </w:r>
    </w:p>
    <w:p w:rsidR="00B6412C" w:rsidP="00B6412C" w14:paraId="6EF1C1FA" w14:textId="133C4920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https://www.facebook.com/share/p/18grMEpCDe/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1B49B916" w14:textId="2561B061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https://www.facebook.com/share/v/1DYDtuh3Qw/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4B7ACD68" w14:textId="1BCDC6C3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https://www.facebook.com/share/p/1FDgqivmJU/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2BDDC9D1" w14:textId="5D9876F2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https://www.facebook.com/share/p/1FinitU6Ly/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60E1D614" w14:textId="4BBEC1A3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https://www.facebook.com/share/1Dv9CV9w8Q/</w:t>
      </w:r>
      <w:r>
        <w:rPr>
          <w:rFonts w:ascii="Courier New" w:hAnsi="Courier New"/>
          <w:sz w:val="22"/>
          <w:szCs w:val="18"/>
        </w:rPr>
        <w:t>;</w:t>
      </w:r>
    </w:p>
    <w:p w:rsidR="00B6412C" w:rsidP="00B6412C" w14:paraId="630D5FB1" w14:textId="2191D80A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https://www.facebook.com/share/p/19AoqWMbQb/</w:t>
      </w:r>
      <w:r>
        <w:rPr>
          <w:rFonts w:ascii="Courier New" w:hAnsi="Courier New"/>
          <w:sz w:val="22"/>
          <w:szCs w:val="18"/>
        </w:rPr>
        <w:t>;</w:t>
      </w:r>
    </w:p>
    <w:p w:rsidR="00B6412C" w:rsidRPr="00B6412C" w:rsidP="00B6412C" w14:paraId="62B7CE97" w14:textId="1EF91EBA">
      <w:pPr>
        <w:pStyle w:val="ListParagraph"/>
        <w:numPr>
          <w:ilvl w:val="0"/>
          <w:numId w:val="19"/>
        </w:numPr>
        <w:spacing w:before="80" w:after="80" w:line="276" w:lineRule="auto"/>
        <w:ind w:left="851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https://mogimirim.portaldacidade.com/noticias/policial/barulho-de-motos-e-aglomeracoes-tiram-o-sossego-de-moradores-da-zona-leste-2610</w:t>
      </w:r>
      <w:r>
        <w:rPr>
          <w:rFonts w:ascii="Courier New" w:hAnsi="Courier New"/>
          <w:sz w:val="22"/>
          <w:szCs w:val="18"/>
        </w:rPr>
        <w:t>.</w:t>
      </w:r>
    </w:p>
    <w:p w:rsidR="00B6412C" w:rsidP="00B6412C" w14:paraId="3987F39E" w14:textId="7CB9A19F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Ainda, encontra-se em uma das postagens:</w:t>
      </w:r>
    </w:p>
    <w:p w:rsidR="00B6412C" w:rsidP="00B6412C" w14:paraId="7368C0C5" w14:textId="2D678A27">
      <w:pPr>
        <w:spacing w:before="80" w:after="80" w:line="276" w:lineRule="auto"/>
        <w:jc w:val="center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noProof/>
          <w:sz w:val="22"/>
          <w:szCs w:val="18"/>
        </w:rPr>
        <w:drawing>
          <wp:inline distT="0" distB="0" distL="0" distR="0">
            <wp:extent cx="2572802" cy="2572802"/>
            <wp:effectExtent l="114300" t="114300" r="113665" b="113665"/>
            <wp:docPr id="211558812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4365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803" cy="26078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ffectLst>
                      <a:outerShdw blurRad="63500" dist="0" dir="0" sx="102000" sy="102000" kx="0" ky="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5F7B30" w:rsidRPr="005F7B30" w:rsidP="005F7B30" w14:paraId="7D3F615B" w14:textId="0A9624DA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Frisa-se que o</w:t>
      </w:r>
      <w:r w:rsidRPr="005F7B30">
        <w:rPr>
          <w:rFonts w:ascii="Courier New" w:hAnsi="Courier New"/>
          <w:sz w:val="22"/>
          <w:szCs w:val="18"/>
        </w:rPr>
        <w:t>s relatos abrangem, em especial, ocorrências verificadas nas seguintes vias:</w:t>
      </w:r>
    </w:p>
    <w:p w:rsidR="005F7B30" w:rsidRPr="005F7B30" w:rsidP="005F7B30" w14:paraId="61112B36" w14:textId="77777777">
      <w:pPr>
        <w:numPr>
          <w:ilvl w:val="0"/>
          <w:numId w:val="15"/>
        </w:numPr>
        <w:tabs>
          <w:tab w:val="clear" w:pos="720"/>
        </w:tabs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Professora Nelly B. Fernandes; </w:t>
      </w:r>
    </w:p>
    <w:p w:rsidR="005F7B30" w:rsidRPr="005F7B30" w:rsidP="005F7B30" w14:paraId="6AB3B372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João Baron; </w:t>
      </w:r>
    </w:p>
    <w:p w:rsidR="005F7B30" w:rsidRPr="005F7B30" w:rsidP="005F7B30" w14:paraId="0AF80DC9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José Polentini; </w:t>
      </w:r>
    </w:p>
    <w:p w:rsidR="005F7B30" w:rsidRPr="005F7B30" w:rsidP="005F7B30" w14:paraId="693584AD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Guiomar Maretti Marangoni; </w:t>
      </w:r>
    </w:p>
    <w:p w:rsidR="005F7B30" w:rsidRPr="005F7B30" w:rsidP="005F7B30" w14:paraId="452FC494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Alpheu Brandespin; </w:t>
      </w:r>
    </w:p>
    <w:p w:rsidR="005F7B30" w:rsidRPr="005F7B30" w:rsidP="005F7B30" w14:paraId="5495328A" w14:textId="77777777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Rua Goitacaz; </w:t>
      </w:r>
    </w:p>
    <w:p w:rsidR="005F7B30" w:rsidRPr="005F7B30" w:rsidP="005F7B30" w14:paraId="0386E6B5" w14:textId="78B0E2D9">
      <w:pPr>
        <w:numPr>
          <w:ilvl w:val="0"/>
          <w:numId w:val="15"/>
        </w:numPr>
        <w:spacing w:before="80" w:after="80" w:line="276" w:lineRule="auto"/>
        <w:ind w:left="1134" w:hanging="284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Rua Professor Dante Alighieri Vita.</w:t>
      </w:r>
    </w:p>
    <w:p w:rsidR="00B6412C" w:rsidRPr="00B6412C" w:rsidP="00B6412C" w14:paraId="7CA5502A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A continuidade das ocorrências, apesar das providências anteriormente anunciadas, suscita dúvidas quanto à efetividade, à regularidade e à suficiência da atuação municipal, justificando a apuração de eventual omissão ou deficiência estrutural da fiscalização, sem desconsiderar as ações já realizadas.</w:t>
      </w:r>
    </w:p>
    <w:p w:rsidR="00B6412C" w:rsidRPr="00B6412C" w:rsidP="00B6412C" w14:paraId="6D015158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 xml:space="preserve">A proteção ao sossego público encontra fundamento na </w:t>
      </w:r>
      <w:r w:rsidRPr="00B6412C">
        <w:rPr>
          <w:rFonts w:ascii="Courier New" w:hAnsi="Courier New"/>
          <w:b/>
          <w:bCs/>
          <w:sz w:val="22"/>
          <w:szCs w:val="18"/>
        </w:rPr>
        <w:t>Lei Municipal nº 5.073/2011</w:t>
      </w:r>
      <w:r w:rsidRPr="00B6412C">
        <w:rPr>
          <w:rFonts w:ascii="Courier New" w:hAnsi="Courier New"/>
          <w:sz w:val="22"/>
          <w:szCs w:val="18"/>
        </w:rPr>
        <w:t>, enquanto os arts. 127 e 129, incisos II e III, da Constituição Federal e a Lei Federal nº 7.347/1985 estabelecem instrumentos de atuação do Ministério Público na tutela de interesses coletivos e no enfrentamento de possíveis omissões do Poder Público.</w:t>
      </w:r>
    </w:p>
    <w:p w:rsidR="005F7B30" w:rsidRPr="005F7B30" w:rsidP="005F7B30" w14:paraId="490C96BF" w14:textId="08F18683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Ora, a</w:t>
      </w:r>
      <w:r w:rsidRPr="005F7B30">
        <w:rPr>
          <w:rFonts w:ascii="Courier New" w:hAnsi="Courier New"/>
          <w:sz w:val="22"/>
          <w:szCs w:val="18"/>
        </w:rPr>
        <w:t xml:space="preserve"> situação merece atenção institucional porque se trata de região predominantemente habitada, onde convivem diariamente </w:t>
      </w:r>
      <w:r w:rsidRPr="005F7B30">
        <w:rPr>
          <w:rFonts w:ascii="Courier New" w:hAnsi="Courier New"/>
          <w:b/>
          <w:bCs/>
          <w:sz w:val="22"/>
          <w:szCs w:val="18"/>
        </w:rPr>
        <w:t>trabalhadores, aposentados, crianças, pessoas idosas, pessoas com deficiência e demais moradores</w:t>
      </w:r>
      <w:r w:rsidRPr="005F7B30">
        <w:rPr>
          <w:rFonts w:ascii="Courier New" w:hAnsi="Courier New"/>
          <w:sz w:val="22"/>
          <w:szCs w:val="18"/>
        </w:rPr>
        <w:t>, de modo que a ocorrência contínua de ruídos de elevada intensidade, sobretudo quando repetida em determinados horários e locais, interfere diretamente no sossego, no descanso e na qualidade de vida da população.</w:t>
      </w:r>
    </w:p>
    <w:p w:rsidR="005F7B30" w:rsidRPr="005F7B30" w:rsidP="005F7B30" w14:paraId="47F6D175" w14:textId="46B07C88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A legislação de trânsito já contém instrumentos específicos para situações dessa natureza. O </w:t>
      </w:r>
      <w:r w:rsidRPr="005F7B30">
        <w:rPr>
          <w:rFonts w:ascii="Courier New" w:hAnsi="Courier New"/>
          <w:b/>
          <w:bCs/>
          <w:sz w:val="22"/>
          <w:szCs w:val="18"/>
        </w:rPr>
        <w:t>art. 230, XI, do Código de Trânsito Brasileiro</w:t>
      </w:r>
      <w:r w:rsidRPr="005F7B30">
        <w:rPr>
          <w:rFonts w:ascii="Courier New" w:hAnsi="Courier New"/>
          <w:sz w:val="22"/>
          <w:szCs w:val="18"/>
        </w:rPr>
        <w:t xml:space="preserve"> considera infração a condução de veículo com descarga livre ou com silenciador de motor de explosão defeituoso, deficiente ou inoperante. A regulamentação federal também estabelece parâmetros técnicos para controle de ruídos emitidos por veículos automotores. Quanto aos veículos popularmente denominados “bicicletas motorizadas”, é necessária análise de suas características técnicas, pois a </w:t>
      </w:r>
      <w:r w:rsidRPr="005F7B30">
        <w:rPr>
          <w:rFonts w:ascii="Courier New" w:hAnsi="Courier New"/>
          <w:b/>
          <w:bCs/>
          <w:sz w:val="22"/>
          <w:szCs w:val="18"/>
        </w:rPr>
        <w:t>Resolução CONTRAN nº 996/2023</w:t>
      </w:r>
      <w:r w:rsidRPr="005F7B30">
        <w:rPr>
          <w:rFonts w:ascii="Courier New" w:hAnsi="Courier New"/>
          <w:sz w:val="22"/>
          <w:szCs w:val="18"/>
        </w:rPr>
        <w:t xml:space="preserve"> diferencia bicicletas elétricas, equipamentos de mobilidade individual autopropelidos e ciclomotores, estabelecendo regimes distintos de circulação e exigências específicas. Assim, eventual ação fiscalizatória deverá observar o correto enquadramento de cada veículo, evitando generalizações. </w:t>
      </w:r>
    </w:p>
    <w:p w:rsidR="005F7B30" w:rsidRPr="005F7B30" w:rsidP="005F7B30" w14:paraId="498D257B" w14:textId="129DBF2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 xml:space="preserve">Nesse contexto, revela-se pertinente provocar a atuação do Ministério Público para que avalie a possibilidade de construção de uma </w:t>
      </w:r>
      <w:r w:rsidRPr="005F7B30">
        <w:rPr>
          <w:rFonts w:ascii="Courier New" w:hAnsi="Courier New"/>
          <w:b/>
          <w:bCs/>
          <w:sz w:val="22"/>
          <w:szCs w:val="18"/>
        </w:rPr>
        <w:t>estratégia institucional integrada e permanente</w:t>
      </w:r>
      <w:r w:rsidRPr="005F7B30">
        <w:rPr>
          <w:rFonts w:ascii="Courier New" w:hAnsi="Courier New"/>
          <w:sz w:val="22"/>
          <w:szCs w:val="18"/>
        </w:rPr>
        <w:t>, evitando que as providências sejam exclusivamente episódicas ou dependentes de reclamações isoladas dos moradores.</w:t>
      </w:r>
      <w:r w:rsidR="00B6412C">
        <w:rPr>
          <w:rFonts w:ascii="Courier New" w:hAnsi="Courier New"/>
          <w:sz w:val="22"/>
          <w:szCs w:val="18"/>
        </w:rPr>
        <w:t xml:space="preserve"> </w:t>
      </w:r>
      <w:r w:rsidRPr="005F7B30">
        <w:rPr>
          <w:rFonts w:ascii="Courier New" w:hAnsi="Courier New"/>
          <w:sz w:val="22"/>
          <w:szCs w:val="18"/>
        </w:rPr>
        <w:t xml:space="preserve">A </w:t>
      </w:r>
      <w:r w:rsidRPr="005F7B30">
        <w:rPr>
          <w:rFonts w:ascii="Courier New" w:hAnsi="Courier New"/>
          <w:b/>
          <w:bCs/>
          <w:sz w:val="22"/>
          <w:szCs w:val="18"/>
        </w:rPr>
        <w:t>Lei Federal nº 7.347/1985</w:t>
      </w:r>
      <w:r w:rsidRPr="005F7B30">
        <w:rPr>
          <w:rFonts w:ascii="Courier New" w:hAnsi="Courier New"/>
          <w:sz w:val="22"/>
          <w:szCs w:val="18"/>
        </w:rPr>
        <w:t xml:space="preserve">, em </w:t>
      </w:r>
      <w:r w:rsidRPr="005F7B30">
        <w:rPr>
          <w:rFonts w:ascii="Courier New" w:hAnsi="Courier New"/>
          <w:sz w:val="22"/>
          <w:szCs w:val="18"/>
        </w:rPr>
        <w:t xml:space="preserve">seu art. 6º, permite que qualquer pessoa provoque a iniciativa do Ministério Público mediante fornecimento de informações acerca de fatos relacionados aos interesses por ela tutelados. O § 6º do art. 5º da mesma Lei prevê a possibilidade de celebração de </w:t>
      </w:r>
      <w:r w:rsidRPr="005F7B30">
        <w:rPr>
          <w:rFonts w:ascii="Courier New" w:hAnsi="Courier New"/>
          <w:b/>
          <w:bCs/>
          <w:sz w:val="22"/>
          <w:szCs w:val="18"/>
        </w:rPr>
        <w:t>compromisso de ajustamento de conduta</w:t>
      </w:r>
      <w:r w:rsidRPr="005F7B30">
        <w:rPr>
          <w:rFonts w:ascii="Courier New" w:hAnsi="Courier New"/>
          <w:sz w:val="22"/>
          <w:szCs w:val="18"/>
        </w:rPr>
        <w:t>, com eficácia de título executivo extrajudicial.</w:t>
      </w:r>
    </w:p>
    <w:p w:rsidR="00B6412C" w:rsidRPr="00B6412C" w:rsidP="00B6412C" w14:paraId="63A6BE72" w14:textId="77777777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B6412C">
        <w:rPr>
          <w:rFonts w:ascii="Courier New" w:hAnsi="Courier New"/>
          <w:sz w:val="22"/>
          <w:szCs w:val="18"/>
        </w:rPr>
        <w:t>Diante do exposto, REQUER-SE ao Ministério Público do Estado de São Paulo:</w:t>
      </w:r>
    </w:p>
    <w:p w:rsidR="00B6412C" w:rsidP="00B6412C" w14:paraId="02D145ED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B6412C" w:rsidRPr="004C57F3" w:rsidP="00B6412C" w14:paraId="31745876" w14:textId="67B1A8BF">
      <w:pPr>
        <w:numPr>
          <w:ilvl w:val="0"/>
          <w:numId w:val="20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6412C">
        <w:rPr>
          <w:rFonts w:ascii="Courier New" w:hAnsi="Courier New" w:cs="Courier New"/>
          <w:sz w:val="22"/>
          <w:szCs w:val="22"/>
        </w:rPr>
        <w:t>Que avalie a instauração de procedimento para apurar a suficiência das providências municipais, mediante solicitação de informações e documentos sobre denúncias recebidas, fiscalizações realizadas, medidas adotadas e resultados obtidos na região, especialmente quanto à circulação irregular de veículos, poluição sonora e funcionamento de estabelecimentos comerciais</w:t>
      </w:r>
      <w:r>
        <w:rPr>
          <w:rFonts w:ascii="Courier New" w:hAnsi="Courier New" w:cs="Courier New"/>
          <w:sz w:val="22"/>
          <w:szCs w:val="22"/>
        </w:rPr>
        <w:t>.</w:t>
      </w:r>
    </w:p>
    <w:p w:rsidR="00B6412C" w:rsidRPr="004C57F3" w:rsidP="00B6412C" w14:paraId="577265A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B6412C" w:rsidRPr="004C57F3" w:rsidP="00B6412C" w14:paraId="5AB2D71D" w14:textId="0EFC29DB">
      <w:pPr>
        <w:numPr>
          <w:ilvl w:val="0"/>
          <w:numId w:val="20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6412C">
        <w:rPr>
          <w:rFonts w:ascii="Courier New" w:hAnsi="Courier New" w:cs="Courier New"/>
          <w:sz w:val="22"/>
          <w:szCs w:val="22"/>
        </w:rPr>
        <w:t>Que avalie a realização de reunião interinstitucional com todos os órgãos e colegiados mencionados no Requerimento nº 427/2026, acrescidos do Conselho Tutelar, da Central de Fiscalização Municipal, da Vigilância Sanitária e dos setores responsáveis pela Fiscalização de Posturas e de Obras, para examinar as atribuições de cada instituição, inclusive quanto à fiscalização e orientação dos estabelecimentos que comercializam bebidas, à proteção de crianças e adolescentes e à prevenção de novas ocorrências</w:t>
      </w:r>
      <w:r>
        <w:rPr>
          <w:rFonts w:ascii="Courier New" w:hAnsi="Courier New" w:cs="Courier New"/>
          <w:sz w:val="22"/>
          <w:szCs w:val="22"/>
        </w:rPr>
        <w:t>.</w:t>
      </w:r>
    </w:p>
    <w:p w:rsidR="00B6412C" w:rsidP="00B6412C" w14:paraId="19F361C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B6412C" w:rsidRPr="0045187A" w:rsidP="00B6412C" w14:paraId="28FA0A5F" w14:textId="444213A4">
      <w:pPr>
        <w:numPr>
          <w:ilvl w:val="0"/>
          <w:numId w:val="20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 w:rsidRPr="00B6412C">
        <w:rPr>
          <w:rFonts w:ascii="Courier New" w:hAnsi="Courier New" w:cs="Courier New"/>
          <w:sz w:val="22"/>
          <w:szCs w:val="22"/>
        </w:rPr>
        <w:t>Que avalie a apuração dos relatos de ameaças e represálias contra moradores e, caso sejam identificadas irregularidades ou omissões concretas, a adoção das medidas extrajudiciais legalmente cabíveis, inclusive eventual Termo de Ajustamento de Conduta, com obrigações determinadas e mecanismos de acompanhamento</w:t>
      </w:r>
      <w:r>
        <w:rPr>
          <w:rFonts w:ascii="Courier New" w:hAnsi="Courier New" w:cs="Courier New"/>
          <w:sz w:val="22"/>
          <w:szCs w:val="22"/>
        </w:rPr>
        <w:t>.</w:t>
      </w:r>
    </w:p>
    <w:p w:rsidR="00B6412C" w:rsidRPr="004C57F3" w:rsidP="00B6412C" w14:paraId="1B6CAF83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5F7B30" w:rsidRPr="005F7B30" w:rsidP="005F7B30" w14:paraId="43CFE3F5" w14:textId="6D5409A2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Requer-se, por fim, que cópia do presente requerimento seja encaminhada, para conhecimento, análise e eventual colaboração institucional, aos seguintes órgãos e colegiados:</w:t>
      </w:r>
    </w:p>
    <w:p w:rsidR="008D3B68" w:rsidP="005F7B30" w14:paraId="3C5DFA61" w14:textId="190EA073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8D3B68">
        <w:rPr>
          <w:rFonts w:ascii="Courier New" w:hAnsi="Courier New"/>
          <w:sz w:val="22"/>
          <w:szCs w:val="18"/>
        </w:rPr>
        <w:t>Delegacia Seccional de Polícia de Mogi Guaçu</w:t>
      </w:r>
      <w:r>
        <w:rPr>
          <w:rFonts w:ascii="Courier New" w:hAnsi="Courier New"/>
          <w:sz w:val="22"/>
          <w:szCs w:val="18"/>
        </w:rPr>
        <w:t>;</w:t>
      </w:r>
    </w:p>
    <w:p w:rsidR="008D3B68" w:rsidP="005F7B30" w14:paraId="2D56F4F3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À</w:t>
      </w:r>
      <w:r w:rsidRPr="008D3B68">
        <w:rPr>
          <w:rFonts w:ascii="Courier New" w:hAnsi="Courier New"/>
          <w:sz w:val="22"/>
          <w:szCs w:val="18"/>
        </w:rPr>
        <w:t>s unidades da Polícia Civil competentes no Município de Mogi Mirim;</w:t>
      </w:r>
    </w:p>
    <w:p w:rsidR="008D3B68" w:rsidP="005F7B30" w14:paraId="42701B3B" w14:textId="722F8645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À</w:t>
      </w:r>
      <w:r w:rsidRPr="008D3B68">
        <w:rPr>
          <w:rFonts w:ascii="Courier New" w:hAnsi="Courier New"/>
          <w:sz w:val="22"/>
          <w:szCs w:val="18"/>
        </w:rPr>
        <w:t xml:space="preserve"> Polícia Militar do Estado de São Paulo, por intermédio da unidade responsável pelo policiamento de Mogi Mirim</w:t>
      </w:r>
      <w:r>
        <w:rPr>
          <w:rFonts w:ascii="Courier New" w:hAnsi="Courier New"/>
          <w:sz w:val="22"/>
          <w:szCs w:val="18"/>
        </w:rPr>
        <w:t>;</w:t>
      </w:r>
    </w:p>
    <w:p w:rsidR="005F7B30" w:rsidRPr="005F7B30" w:rsidP="005F7B30" w14:paraId="0DBD5C08" w14:textId="4F66F8A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Segurança Pública e Defesa Civil;</w:t>
      </w:r>
    </w:p>
    <w:p w:rsidR="005F7B30" w:rsidRPr="005F7B30" w:rsidP="005F7B30" w14:paraId="2879937B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Mobilidade Urbana;</w:t>
      </w:r>
    </w:p>
    <w:p w:rsidR="005F7B30" w:rsidRPr="005F7B30" w:rsidP="005F7B30" w14:paraId="7C6F5A4D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Meio Ambiente;</w:t>
      </w:r>
    </w:p>
    <w:p w:rsidR="005F7B30" w:rsidRPr="005F7B30" w:rsidP="005F7B30" w14:paraId="3F623434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Saúde;</w:t>
      </w:r>
    </w:p>
    <w:p w:rsidR="005F7B30" w:rsidRPr="005F7B30" w:rsidP="005F7B30" w14:paraId="7BF5A548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Secretaria Municipal de Cidadania e Direitos da Pessoa com Deficiência;</w:t>
      </w:r>
    </w:p>
    <w:p w:rsidR="005F7B30" w:rsidRPr="005F7B30" w:rsidP="005F7B30" w14:paraId="75802FC5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de Trânsito e Transporte – CMTT;</w:t>
      </w:r>
    </w:p>
    <w:p w:rsidR="005F7B30" w:rsidRPr="005F7B30" w:rsidP="005F7B30" w14:paraId="286E7F02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de Segurança de Mogi Mirim – CONSEG;</w:t>
      </w:r>
    </w:p>
    <w:p w:rsidR="005F7B30" w:rsidRPr="005F7B30" w:rsidP="005F7B30" w14:paraId="2C4978A9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de Defesa do Meio Ambiente – COMDEMA;</w:t>
      </w:r>
    </w:p>
    <w:p w:rsidR="005F7B30" w:rsidRPr="005F7B30" w:rsidP="005F7B30" w14:paraId="0D488D81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de Saúde;</w:t>
      </w:r>
    </w:p>
    <w:p w:rsidR="005F7B30" w:rsidRPr="005F7B30" w:rsidP="005F7B30" w14:paraId="6AF552CC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dos Direitos da Pessoa com Deficiência – CMDPcD;</w:t>
      </w:r>
    </w:p>
    <w:p w:rsidR="005F7B30" w:rsidRPr="005F7B30" w:rsidP="005F7B30" w14:paraId="53027E8E" w14:textId="77777777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dos Direitos da Pessoa Idosa – CMDPI;</w:t>
      </w:r>
    </w:p>
    <w:p w:rsidR="005F7B30" w:rsidRPr="005F7B30" w:rsidP="005F7B30" w14:paraId="487D62B3" w14:textId="0D30549A">
      <w:pPr>
        <w:pStyle w:val="ListParagraph"/>
        <w:numPr>
          <w:ilvl w:val="0"/>
          <w:numId w:val="16"/>
        </w:numPr>
        <w:spacing w:before="80" w:after="80" w:line="276" w:lineRule="auto"/>
        <w:ind w:left="1135" w:hanging="284"/>
        <w:contextualSpacing w:val="0"/>
        <w:jc w:val="both"/>
        <w:rPr>
          <w:rFonts w:ascii="Courier New" w:hAnsi="Courier New"/>
          <w:sz w:val="22"/>
          <w:szCs w:val="18"/>
        </w:rPr>
      </w:pPr>
      <w:r w:rsidRPr="005F7B30">
        <w:rPr>
          <w:rFonts w:ascii="Courier New" w:hAnsi="Courier New"/>
          <w:sz w:val="22"/>
          <w:szCs w:val="18"/>
        </w:rPr>
        <w:t>Conselho Municipal dos Direitos da Criança e do Adolescente – CMDCA.</w:t>
      </w:r>
    </w:p>
    <w:p w:rsidR="005F7B30" w:rsidRPr="005F7B30" w:rsidP="005F7B30" w14:paraId="78BA23FC" w14:textId="7EFA774B">
      <w:pPr>
        <w:spacing w:before="80" w:after="80" w:line="276" w:lineRule="auto"/>
        <w:ind w:firstLine="567"/>
        <w:jc w:val="both"/>
        <w:rPr>
          <w:rFonts w:ascii="Courier New" w:hAnsi="Courier New"/>
          <w:sz w:val="22"/>
          <w:szCs w:val="18"/>
        </w:rPr>
      </w:pPr>
      <w:r>
        <w:rPr>
          <w:rFonts w:ascii="Courier New" w:hAnsi="Courier New"/>
          <w:sz w:val="22"/>
          <w:szCs w:val="18"/>
        </w:rPr>
        <w:t>Tem-se que o</w:t>
      </w:r>
      <w:r w:rsidRPr="003E3E33">
        <w:rPr>
          <w:rFonts w:ascii="Courier New" w:hAnsi="Courier New"/>
          <w:sz w:val="22"/>
          <w:szCs w:val="18"/>
        </w:rPr>
        <w:t xml:space="preserve"> presente requerimento busca assegurar que o direito ao descanso, à saúde, à segurança e à dignidade dos moradores seja efetivamente protegido, mediante atuação responsável dos órgãos competentes, sem prejuízo do legítimo funcionamento do comércio e da utilização dos espaços públicos de convivência.</w:t>
      </w:r>
    </w:p>
    <w:p w:rsidR="00123D1D" w:rsidRPr="00E608B2" w:rsidP="007A1D34" w14:paraId="15DFE800" w14:textId="6166C2F4">
      <w:pPr>
        <w:spacing w:before="80" w:after="8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A1D34">
        <w:rPr>
          <w:rFonts w:ascii="Courier New" w:hAnsi="Courier New"/>
          <w:sz w:val="22"/>
          <w:szCs w:val="18"/>
        </w:rPr>
        <w:t>Em tempo, reitero os protestos de respeito e consideração.</w:t>
      </w:r>
    </w:p>
    <w:p w:rsidR="00123D1D" w:rsidRPr="00E608B2" w:rsidP="00323999" w14:paraId="44DFEC12" w14:textId="77777777">
      <w:pPr>
        <w:spacing w:before="80" w:after="8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E608B2" w:rsidP="007A1D34" w14:paraId="3B47A36A" w14:textId="57B1D61E">
      <w:pPr>
        <w:spacing w:before="80" w:after="8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E608B2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Róttoli”, </w: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E608B2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E608B2">
        <w:rPr>
          <w:rFonts w:ascii="Courier New" w:hAnsi="Courier New" w:cs="Courier New"/>
          <w:i/>
          <w:iCs/>
          <w:sz w:val="22"/>
          <w:szCs w:val="22"/>
        </w:rPr>
        <w:t>21 de outubro de 2026</w:t>
      </w:r>
      <w:r w:rsidRPr="00E608B2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E608B2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E608B2" w:rsidP="00323999" w14:paraId="46550016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123D1D" w:rsidRPr="00E608B2" w:rsidP="00323999" w14:paraId="32C5F97F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E608B2" w:rsidP="00323999" w14:paraId="45F11905" w14:textId="77777777">
      <w:pPr>
        <w:spacing w:before="80" w:after="8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E608B2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E608B2" w:rsidP="00323999" w14:paraId="1EEF621E" w14:textId="0C66E93E">
      <w:pPr>
        <w:spacing w:before="80" w:after="8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E608B2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E608B2">
        <w:rPr>
          <w:rFonts w:ascii="Courier New" w:hAnsi="Courier New" w:cs="Courier New"/>
          <w:b/>
          <w:bCs/>
          <w:sz w:val="22"/>
          <w:szCs w:val="22"/>
        </w:rPr>
        <w:br/>
      </w:r>
      <w:r w:rsidRPr="00E608B2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E608B2" w:rsidP="00323999" w14:paraId="4D4D98F4" w14:textId="424428F6">
      <w:pPr>
        <w:suppressAutoHyphens w:val="0"/>
        <w:spacing w:before="80" w:after="8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E608B2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565833" cy="1190625"/>
            <wp:effectExtent l="0" t="0" r="635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11018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96" cy="120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7"/>
      <w:footerReference w:type="default" r:id="rId8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1F3CCE"/>
    <w:multiLevelType w:val="multilevel"/>
    <w:tmpl w:val="C292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12200C"/>
    <w:multiLevelType w:val="hybridMultilevel"/>
    <w:tmpl w:val="4C0E35B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E549BF"/>
    <w:multiLevelType w:val="hybridMultilevel"/>
    <w:tmpl w:val="AC8E7590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0C45390"/>
    <w:multiLevelType w:val="multilevel"/>
    <w:tmpl w:val="1252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AB35C4"/>
    <w:multiLevelType w:val="hybridMultilevel"/>
    <w:tmpl w:val="DE308CF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75AF0ADE"/>
    <w:multiLevelType w:val="multilevel"/>
    <w:tmpl w:val="3E547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2520BA"/>
    <w:multiLevelType w:val="multilevel"/>
    <w:tmpl w:val="58F2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3"/>
  </w:num>
  <w:num w:numId="4">
    <w:abstractNumId w:val="10"/>
  </w:num>
  <w:num w:numId="5">
    <w:abstractNumId w:val="1"/>
  </w:num>
  <w:num w:numId="6">
    <w:abstractNumId w:val="15"/>
  </w:num>
  <w:num w:numId="7">
    <w:abstractNumId w:val="9"/>
  </w:num>
  <w:num w:numId="8">
    <w:abstractNumId w:val="4"/>
  </w:num>
  <w:num w:numId="9">
    <w:abstractNumId w:val="7"/>
  </w:num>
  <w:num w:numId="10">
    <w:abstractNumId w:val="8"/>
  </w:num>
  <w:num w:numId="11">
    <w:abstractNumId w:val="14"/>
  </w:num>
  <w:num w:numId="12">
    <w:abstractNumId w:val="11"/>
  </w:num>
  <w:num w:numId="13">
    <w:abstractNumId w:val="6"/>
  </w:num>
  <w:num w:numId="14">
    <w:abstractNumId w:val="0"/>
  </w:num>
  <w:num w:numId="15">
    <w:abstractNumId w:val="16"/>
  </w:num>
  <w:num w:numId="16">
    <w:abstractNumId w:val="12"/>
  </w:num>
  <w:num w:numId="17">
    <w:abstractNumId w:val="17"/>
  </w:num>
  <w:num w:numId="18">
    <w:abstractNumId w:val="2"/>
  </w:num>
  <w:num w:numId="19">
    <w:abstractNumId w:val="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31FEB"/>
    <w:rsid w:val="00037523"/>
    <w:rsid w:val="000428DB"/>
    <w:rsid w:val="00056D9C"/>
    <w:rsid w:val="0008668B"/>
    <w:rsid w:val="000B4EDA"/>
    <w:rsid w:val="000B5735"/>
    <w:rsid w:val="000C72F2"/>
    <w:rsid w:val="000E658D"/>
    <w:rsid w:val="000F672F"/>
    <w:rsid w:val="00106142"/>
    <w:rsid w:val="00123D1D"/>
    <w:rsid w:val="00124163"/>
    <w:rsid w:val="001277C1"/>
    <w:rsid w:val="00135632"/>
    <w:rsid w:val="00153665"/>
    <w:rsid w:val="00156CD3"/>
    <w:rsid w:val="00156E23"/>
    <w:rsid w:val="001610A9"/>
    <w:rsid w:val="00162205"/>
    <w:rsid w:val="00166FA5"/>
    <w:rsid w:val="00180649"/>
    <w:rsid w:val="00182771"/>
    <w:rsid w:val="001837C2"/>
    <w:rsid w:val="00183AF0"/>
    <w:rsid w:val="001949B0"/>
    <w:rsid w:val="001959EF"/>
    <w:rsid w:val="001B42BA"/>
    <w:rsid w:val="001C02EC"/>
    <w:rsid w:val="001F3309"/>
    <w:rsid w:val="00200F1C"/>
    <w:rsid w:val="002058DF"/>
    <w:rsid w:val="0020721B"/>
    <w:rsid w:val="002107F5"/>
    <w:rsid w:val="00241452"/>
    <w:rsid w:val="00243480"/>
    <w:rsid w:val="0024425A"/>
    <w:rsid w:val="00245209"/>
    <w:rsid w:val="00245D79"/>
    <w:rsid w:val="00257241"/>
    <w:rsid w:val="0027575E"/>
    <w:rsid w:val="00296637"/>
    <w:rsid w:val="00296EA6"/>
    <w:rsid w:val="002C14C0"/>
    <w:rsid w:val="002C3B29"/>
    <w:rsid w:val="002C7842"/>
    <w:rsid w:val="002D25FF"/>
    <w:rsid w:val="002D2C82"/>
    <w:rsid w:val="002D68CE"/>
    <w:rsid w:val="002D704B"/>
    <w:rsid w:val="002E39D6"/>
    <w:rsid w:val="002F76C7"/>
    <w:rsid w:val="00307AFD"/>
    <w:rsid w:val="003226F4"/>
    <w:rsid w:val="00323999"/>
    <w:rsid w:val="00327030"/>
    <w:rsid w:val="003274BA"/>
    <w:rsid w:val="00332D04"/>
    <w:rsid w:val="0035370A"/>
    <w:rsid w:val="00355277"/>
    <w:rsid w:val="003576AF"/>
    <w:rsid w:val="00374AF7"/>
    <w:rsid w:val="00386202"/>
    <w:rsid w:val="00395801"/>
    <w:rsid w:val="003A0D9C"/>
    <w:rsid w:val="003C0127"/>
    <w:rsid w:val="003E0416"/>
    <w:rsid w:val="003E3E33"/>
    <w:rsid w:val="00401038"/>
    <w:rsid w:val="00402140"/>
    <w:rsid w:val="00405D0A"/>
    <w:rsid w:val="00422A0D"/>
    <w:rsid w:val="00426E1A"/>
    <w:rsid w:val="00450B80"/>
    <w:rsid w:val="0045187A"/>
    <w:rsid w:val="00452524"/>
    <w:rsid w:val="004622A3"/>
    <w:rsid w:val="00466795"/>
    <w:rsid w:val="004706AB"/>
    <w:rsid w:val="00481B75"/>
    <w:rsid w:val="00493ABC"/>
    <w:rsid w:val="004C4CD8"/>
    <w:rsid w:val="004C57F3"/>
    <w:rsid w:val="004C7ED8"/>
    <w:rsid w:val="004D0063"/>
    <w:rsid w:val="004E4ADA"/>
    <w:rsid w:val="004F1BCE"/>
    <w:rsid w:val="004F7A40"/>
    <w:rsid w:val="00507EC7"/>
    <w:rsid w:val="00510DC1"/>
    <w:rsid w:val="00511DA2"/>
    <w:rsid w:val="00527739"/>
    <w:rsid w:val="00537FEA"/>
    <w:rsid w:val="00564B9E"/>
    <w:rsid w:val="0057381F"/>
    <w:rsid w:val="0059377F"/>
    <w:rsid w:val="005A2F39"/>
    <w:rsid w:val="005C2042"/>
    <w:rsid w:val="005C48FE"/>
    <w:rsid w:val="005D014E"/>
    <w:rsid w:val="005D1A64"/>
    <w:rsid w:val="005E33D2"/>
    <w:rsid w:val="005E52D1"/>
    <w:rsid w:val="005F4015"/>
    <w:rsid w:val="005F4D88"/>
    <w:rsid w:val="005F7B30"/>
    <w:rsid w:val="005F7DF0"/>
    <w:rsid w:val="005F7E86"/>
    <w:rsid w:val="00605473"/>
    <w:rsid w:val="006267C8"/>
    <w:rsid w:val="006319D1"/>
    <w:rsid w:val="006355F0"/>
    <w:rsid w:val="006516C8"/>
    <w:rsid w:val="00657DB6"/>
    <w:rsid w:val="0066388F"/>
    <w:rsid w:val="006643F0"/>
    <w:rsid w:val="00672DFF"/>
    <w:rsid w:val="0068590A"/>
    <w:rsid w:val="00685B3B"/>
    <w:rsid w:val="006B2CD0"/>
    <w:rsid w:val="006B701B"/>
    <w:rsid w:val="006C3627"/>
    <w:rsid w:val="006C51EA"/>
    <w:rsid w:val="006D01AE"/>
    <w:rsid w:val="006D31CD"/>
    <w:rsid w:val="006D56EE"/>
    <w:rsid w:val="006E31FD"/>
    <w:rsid w:val="006F2E83"/>
    <w:rsid w:val="006F3588"/>
    <w:rsid w:val="00704898"/>
    <w:rsid w:val="007064D3"/>
    <w:rsid w:val="00720772"/>
    <w:rsid w:val="007256BA"/>
    <w:rsid w:val="00727359"/>
    <w:rsid w:val="00744EB9"/>
    <w:rsid w:val="00744EFF"/>
    <w:rsid w:val="00747418"/>
    <w:rsid w:val="007571D2"/>
    <w:rsid w:val="00765915"/>
    <w:rsid w:val="0078781A"/>
    <w:rsid w:val="00792F39"/>
    <w:rsid w:val="007A1D34"/>
    <w:rsid w:val="007A3234"/>
    <w:rsid w:val="007A702D"/>
    <w:rsid w:val="007A7B6A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529F"/>
    <w:rsid w:val="0084452E"/>
    <w:rsid w:val="0085398C"/>
    <w:rsid w:val="00866EE1"/>
    <w:rsid w:val="008811A9"/>
    <w:rsid w:val="008844E4"/>
    <w:rsid w:val="008A7123"/>
    <w:rsid w:val="008C2FCC"/>
    <w:rsid w:val="008C42BB"/>
    <w:rsid w:val="008D10B2"/>
    <w:rsid w:val="008D3B68"/>
    <w:rsid w:val="008E2705"/>
    <w:rsid w:val="00916091"/>
    <w:rsid w:val="00923162"/>
    <w:rsid w:val="0094153C"/>
    <w:rsid w:val="00954EDC"/>
    <w:rsid w:val="00962D1C"/>
    <w:rsid w:val="00986774"/>
    <w:rsid w:val="00991752"/>
    <w:rsid w:val="009974FC"/>
    <w:rsid w:val="009A34E3"/>
    <w:rsid w:val="009A51F6"/>
    <w:rsid w:val="009B5BE4"/>
    <w:rsid w:val="009D1ECF"/>
    <w:rsid w:val="009F6628"/>
    <w:rsid w:val="00A23C0E"/>
    <w:rsid w:val="00A331D9"/>
    <w:rsid w:val="00A47FF5"/>
    <w:rsid w:val="00A56606"/>
    <w:rsid w:val="00A57636"/>
    <w:rsid w:val="00A72861"/>
    <w:rsid w:val="00A8211F"/>
    <w:rsid w:val="00A83754"/>
    <w:rsid w:val="00A946B4"/>
    <w:rsid w:val="00A95CC5"/>
    <w:rsid w:val="00A97D4E"/>
    <w:rsid w:val="00AA44DC"/>
    <w:rsid w:val="00AC38CC"/>
    <w:rsid w:val="00AC39E3"/>
    <w:rsid w:val="00AC4BBE"/>
    <w:rsid w:val="00AD319A"/>
    <w:rsid w:val="00AD4535"/>
    <w:rsid w:val="00AE6E36"/>
    <w:rsid w:val="00B11CFB"/>
    <w:rsid w:val="00B1217C"/>
    <w:rsid w:val="00B24068"/>
    <w:rsid w:val="00B244CB"/>
    <w:rsid w:val="00B30920"/>
    <w:rsid w:val="00B36175"/>
    <w:rsid w:val="00B51791"/>
    <w:rsid w:val="00B61FB6"/>
    <w:rsid w:val="00B62CC6"/>
    <w:rsid w:val="00B638BB"/>
    <w:rsid w:val="00B6412C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D0DA8"/>
    <w:rsid w:val="00CE2081"/>
    <w:rsid w:val="00D06CAA"/>
    <w:rsid w:val="00D079E0"/>
    <w:rsid w:val="00D168E9"/>
    <w:rsid w:val="00D464E5"/>
    <w:rsid w:val="00D51EBC"/>
    <w:rsid w:val="00D550D7"/>
    <w:rsid w:val="00D60B68"/>
    <w:rsid w:val="00D64727"/>
    <w:rsid w:val="00D706B5"/>
    <w:rsid w:val="00D73096"/>
    <w:rsid w:val="00D80661"/>
    <w:rsid w:val="00D81BB1"/>
    <w:rsid w:val="00D8387D"/>
    <w:rsid w:val="00D878CD"/>
    <w:rsid w:val="00DA1EBB"/>
    <w:rsid w:val="00DC6EBC"/>
    <w:rsid w:val="00DD1C8A"/>
    <w:rsid w:val="00DD547B"/>
    <w:rsid w:val="00DF0358"/>
    <w:rsid w:val="00DF249B"/>
    <w:rsid w:val="00E26DB0"/>
    <w:rsid w:val="00E4672A"/>
    <w:rsid w:val="00E46ECB"/>
    <w:rsid w:val="00E52D5B"/>
    <w:rsid w:val="00E52FF0"/>
    <w:rsid w:val="00E608B2"/>
    <w:rsid w:val="00E66BA2"/>
    <w:rsid w:val="00E84798"/>
    <w:rsid w:val="00E86BC6"/>
    <w:rsid w:val="00E96597"/>
    <w:rsid w:val="00EA5CF5"/>
    <w:rsid w:val="00EB5B27"/>
    <w:rsid w:val="00EB727B"/>
    <w:rsid w:val="00ED678C"/>
    <w:rsid w:val="00EE21B7"/>
    <w:rsid w:val="00EE29C1"/>
    <w:rsid w:val="00EF46EB"/>
    <w:rsid w:val="00F41235"/>
    <w:rsid w:val="00F518ED"/>
    <w:rsid w:val="00F554E4"/>
    <w:rsid w:val="00F65A30"/>
    <w:rsid w:val="00F66525"/>
    <w:rsid w:val="00F87F27"/>
    <w:rsid w:val="00FA2CDC"/>
    <w:rsid w:val="00FA5381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DA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412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4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5</Pages>
  <Words>1517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44</cp:revision>
  <cp:lastPrinted>2026-10-21T17:54:30Z</cp:lastPrinted>
  <dcterms:created xsi:type="dcterms:W3CDTF">2026-01-09T01:35:00Z</dcterms:created>
  <dcterms:modified xsi:type="dcterms:W3CDTF">2026-10-21T17:48:00Z</dcterms:modified>
</cp:coreProperties>
</file>