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E64BE7" w:rsidRPr="00906B4D" w:rsidP="00E64BE7">
      <w:pPr>
        <w:spacing w:line="276" w:lineRule="auto"/>
        <w:rPr>
          <w:b/>
          <w:sz w:val="24"/>
          <w:szCs w:val="24"/>
        </w:rPr>
      </w:pPr>
      <w:r w:rsidRPr="00906B4D">
        <w:rPr>
          <w:b/>
          <w:sz w:val="24"/>
          <w:szCs w:val="24"/>
        </w:rPr>
        <w:t>Moção Nº 351/2026</w:t>
      </w:r>
      <w:r w:rsidRPr="00906B4D">
        <w:rPr>
          <w:b/>
          <w:sz w:val="24"/>
          <w:szCs w:val="24"/>
        </w:rPr>
        <w:t>Moção Nº 351/2026</w:t>
      </w:r>
    </w:p>
    <w:p w:rsidR="00E64BE7" w:rsidP="00E64BE7">
      <w:pPr>
        <w:spacing w:line="276" w:lineRule="auto"/>
        <w:rPr>
          <w:sz w:val="24"/>
          <w:szCs w:val="24"/>
        </w:rPr>
      </w:pPr>
    </w:p>
    <w:p w:rsidR="00E64BE7" w:rsidRPr="00C95F37" w:rsidP="00E64BE7">
      <w:pPr>
        <w:spacing w:line="276" w:lineRule="auto"/>
        <w:rPr>
          <w:sz w:val="24"/>
          <w:szCs w:val="24"/>
        </w:rPr>
      </w:pPr>
      <w:r w:rsidRPr="00C95F37">
        <w:rPr>
          <w:sz w:val="24"/>
          <w:szCs w:val="24"/>
        </w:rPr>
        <w:t xml:space="preserve">                                                                                                                                                                                                                                                                       </w:t>
      </w:r>
    </w:p>
    <w:p w:rsidR="00E64BE7" w:rsidP="00E64BE7">
      <w:pPr>
        <w:pBdr>
          <w:top w:val="single" w:sz="6" w:space="1" w:color="auto"/>
          <w:left w:val="single" w:sz="6" w:space="1" w:color="auto"/>
          <w:bottom w:val="single" w:sz="6" w:space="1" w:color="auto"/>
          <w:right w:val="single" w:sz="6" w:space="1" w:color="auto"/>
        </w:pBdr>
        <w:overflowPunct w:val="0"/>
        <w:adjustRightInd w:val="0"/>
        <w:spacing w:line="360" w:lineRule="auto"/>
        <w:jc w:val="both"/>
        <w:rPr>
          <w:b/>
          <w:bCs/>
          <w:sz w:val="24"/>
          <w:szCs w:val="24"/>
        </w:rPr>
      </w:pPr>
      <w:r>
        <w:rPr>
          <w:b/>
          <w:bCs/>
          <w:sz w:val="24"/>
          <w:szCs w:val="24"/>
        </w:rPr>
        <w:t xml:space="preserve">EMENTA: </w:t>
      </w:r>
      <w:r w:rsidRPr="00E64BE7">
        <w:rPr>
          <w:b/>
          <w:sz w:val="24"/>
          <w:szCs w:val="24"/>
        </w:rPr>
        <w:t>MOÇÃO DE APOIO À NOTA DE REPÚDIO DAS FRENTES PARLAMENTARES BRASIL-ISRAEL E EVANGÉLICAS DO CONGRESSO NACIONAL, EM DEFESA DA LIBERDADE RELIGIOSA, DO RESPEITO AOS LOCAIS DE CULTO E DA PROTEÇÃO ÀS INSTITUIÇÕES RELIGIOSAS.</w:t>
      </w:r>
    </w:p>
    <w:p w:rsidR="00E64BE7" w:rsidP="00E64BE7">
      <w:pPr>
        <w:overflowPunct w:val="0"/>
        <w:adjustRightInd w:val="0"/>
        <w:spacing w:line="276" w:lineRule="auto"/>
        <w:jc w:val="both"/>
        <w:rPr>
          <w:b/>
          <w:bCs/>
          <w:sz w:val="24"/>
          <w:szCs w:val="24"/>
        </w:rPr>
      </w:pPr>
    </w:p>
    <w:p w:rsidR="00E64BE7" w:rsidRPr="00C95F37" w:rsidP="00E64BE7">
      <w:pPr>
        <w:overflowPunct w:val="0"/>
        <w:adjustRightInd w:val="0"/>
        <w:spacing w:line="276" w:lineRule="auto"/>
        <w:jc w:val="both"/>
        <w:rPr>
          <w:b/>
          <w:bCs/>
          <w:sz w:val="24"/>
          <w:szCs w:val="24"/>
        </w:rPr>
      </w:pPr>
    </w:p>
    <w:p w:rsidR="00E64BE7" w:rsidRPr="00C95F37" w:rsidP="00E64BE7">
      <w:pPr>
        <w:overflowPunct w:val="0"/>
        <w:adjustRightInd w:val="0"/>
        <w:spacing w:line="276" w:lineRule="auto"/>
        <w:jc w:val="both"/>
        <w:rPr>
          <w:b/>
          <w:sz w:val="24"/>
          <w:szCs w:val="24"/>
        </w:rPr>
      </w:pPr>
      <w:r w:rsidRPr="00C95F37">
        <w:rPr>
          <w:b/>
          <w:sz w:val="24"/>
          <w:szCs w:val="24"/>
        </w:rPr>
        <w:t>SENHOR PRESIDENTE,</w:t>
      </w:r>
    </w:p>
    <w:p w:rsidR="00E64BE7" w:rsidRPr="00C95F37" w:rsidP="00E64BE7">
      <w:pPr>
        <w:overflowPunct w:val="0"/>
        <w:adjustRightInd w:val="0"/>
        <w:spacing w:line="276" w:lineRule="auto"/>
        <w:jc w:val="both"/>
        <w:rPr>
          <w:b/>
          <w:sz w:val="24"/>
          <w:szCs w:val="24"/>
        </w:rPr>
      </w:pPr>
      <w:r w:rsidRPr="00C95F37">
        <w:rPr>
          <w:b/>
          <w:sz w:val="24"/>
          <w:szCs w:val="24"/>
        </w:rPr>
        <w:t>SENHORES VEREADORES E VEREADORAS</w:t>
      </w:r>
    </w:p>
    <w:p w:rsidR="00E64BE7" w:rsidP="00E64BE7">
      <w:pPr>
        <w:pBdr>
          <w:top w:val="single" w:sz="6" w:space="1" w:color="auto"/>
          <w:left w:val="single" w:sz="6" w:space="1" w:color="auto"/>
          <w:bottom w:val="single" w:sz="6" w:space="1" w:color="auto"/>
          <w:right w:val="single" w:sz="6" w:space="1" w:color="auto"/>
        </w:pBdr>
        <w:overflowPunct w:val="0"/>
        <w:adjustRightInd w:val="0"/>
        <w:spacing w:line="360" w:lineRule="auto"/>
        <w:jc w:val="both"/>
        <w:rPr>
          <w:i/>
          <w:color w:val="000000" w:themeColor="text1"/>
          <w:sz w:val="24"/>
          <w:szCs w:val="24"/>
        </w:rPr>
      </w:pPr>
      <w:r w:rsidRPr="00C95F37">
        <w:rPr>
          <w:sz w:val="24"/>
          <w:szCs w:val="24"/>
        </w:rPr>
        <w:t xml:space="preserve">Requeiro à Mesa, na forma regimental de estilo depois de ouvido o Douto Plenário, e de acordo com o Art. 162, combinado com Art. 152 § 2º do Regimento Interno Vigente, seja registrado em ata de nossos trabalhos </w:t>
      </w:r>
      <w:r w:rsidRPr="00E64BE7">
        <w:rPr>
          <w:sz w:val="24"/>
          <w:szCs w:val="24"/>
        </w:rPr>
        <w:t>DE APOIO À NOTA DE REPÚDIO DA FRENTE PARLAMENTAR BRASIL-ISRAEL DO CONGRESSO NACIONAL, DA FRENTE PARLAMENTAR EVANGÉLICA DA CÂMARA DOS DEPUTADOS E DA FRENTE PARLAMENTAR EVANGÉLICA DO SENADO FEDERAL, diante das declarações proferidas pelo jornalista Helder Maldonado, do canal Galãs Feios, envolvendo pastores e igrejas que utilizam bandeiras de Israel em seus templos.</w:t>
      </w:r>
    </w:p>
    <w:p w:rsidR="00E64BE7" w:rsidP="00E64BE7">
      <w:pPr>
        <w:overflowPunct w:val="0"/>
        <w:adjustRightInd w:val="0"/>
        <w:spacing w:line="276" w:lineRule="auto"/>
        <w:jc w:val="both"/>
        <w:rPr>
          <w:i/>
          <w:color w:val="000000" w:themeColor="text1"/>
          <w:sz w:val="24"/>
          <w:szCs w:val="24"/>
        </w:rPr>
      </w:pPr>
    </w:p>
    <w:p w:rsidR="00E64BE7" w:rsidP="00E64BE7">
      <w:pPr>
        <w:overflowPunct w:val="0"/>
        <w:adjustRightInd w:val="0"/>
        <w:spacing w:line="276" w:lineRule="auto"/>
        <w:jc w:val="both"/>
        <w:rPr>
          <w:i/>
          <w:color w:val="000000" w:themeColor="text1"/>
          <w:sz w:val="24"/>
          <w:szCs w:val="24"/>
        </w:rPr>
      </w:pPr>
    </w:p>
    <w:p w:rsidR="00E64BE7" w:rsidP="00E64BE7">
      <w:pPr>
        <w:overflowPunct w:val="0"/>
        <w:adjustRightInd w:val="0"/>
        <w:spacing w:line="276" w:lineRule="auto"/>
        <w:jc w:val="both"/>
        <w:rPr>
          <w:i/>
          <w:color w:val="000000" w:themeColor="text1"/>
          <w:sz w:val="24"/>
          <w:szCs w:val="24"/>
        </w:rPr>
      </w:pPr>
      <w:r>
        <w:rPr>
          <w:i/>
          <w:color w:val="000000" w:themeColor="text1"/>
          <w:sz w:val="24"/>
          <w:szCs w:val="24"/>
        </w:rPr>
        <w:t xml:space="preserve">Requeiro também que seja remetida cópia desta propositura para os seguintes endereços: </w:t>
      </w:r>
    </w:p>
    <w:p w:rsidR="00E64BE7" w:rsidP="00E64BE7">
      <w:pPr>
        <w:overflowPunct w:val="0"/>
        <w:adjustRightInd w:val="0"/>
        <w:spacing w:line="276" w:lineRule="auto"/>
        <w:jc w:val="both"/>
        <w:rPr>
          <w:i/>
          <w:color w:val="000000" w:themeColor="text1"/>
          <w:sz w:val="24"/>
          <w:szCs w:val="24"/>
        </w:rPr>
      </w:pPr>
    </w:p>
    <w:p w:rsidR="00E64BE7" w:rsidP="00E64BE7">
      <w:pPr>
        <w:overflowPunct w:val="0"/>
        <w:adjustRightInd w:val="0"/>
        <w:spacing w:line="360" w:lineRule="auto"/>
        <w:jc w:val="both"/>
        <w:rPr>
          <w:b/>
          <w:i/>
          <w:sz w:val="24"/>
          <w:szCs w:val="24"/>
        </w:rPr>
      </w:pPr>
      <w:r>
        <w:rPr>
          <w:b/>
          <w:i/>
          <w:sz w:val="24"/>
          <w:szCs w:val="24"/>
        </w:rPr>
        <w:t xml:space="preserve">GABINETE </w:t>
      </w:r>
      <w:r w:rsidR="00771315">
        <w:rPr>
          <w:b/>
          <w:i/>
          <w:sz w:val="24"/>
          <w:szCs w:val="24"/>
        </w:rPr>
        <w:t>DA DEPUTADA FEDERAL CARLA DICKSON</w:t>
      </w:r>
    </w:p>
    <w:p w:rsidR="00E64BE7" w:rsidRPr="005C0C3A" w:rsidP="00E64BE7">
      <w:pPr>
        <w:overflowPunct w:val="0"/>
        <w:adjustRightInd w:val="0"/>
        <w:spacing w:line="360" w:lineRule="auto"/>
        <w:jc w:val="both"/>
        <w:rPr>
          <w:i/>
          <w:sz w:val="24"/>
          <w:szCs w:val="24"/>
        </w:rPr>
      </w:pPr>
      <w:r>
        <w:rPr>
          <w:i/>
          <w:sz w:val="24"/>
          <w:szCs w:val="24"/>
        </w:rPr>
        <w:t>Presidente da</w:t>
      </w:r>
      <w:r w:rsidRPr="005C0C3A">
        <w:rPr>
          <w:i/>
          <w:sz w:val="24"/>
          <w:szCs w:val="24"/>
        </w:rPr>
        <w:t xml:space="preserve"> </w:t>
      </w:r>
      <w:r w:rsidRPr="00746B02">
        <w:rPr>
          <w:i/>
          <w:sz w:val="24"/>
          <w:szCs w:val="24"/>
        </w:rPr>
        <w:t xml:space="preserve">Frente Parlamentar </w:t>
      </w:r>
      <w:r w:rsidR="00771315">
        <w:rPr>
          <w:i/>
          <w:sz w:val="24"/>
          <w:szCs w:val="24"/>
        </w:rPr>
        <w:t>Brasil-Israel do</w:t>
      </w:r>
      <w:bookmarkStart w:id="0" w:name="_GoBack"/>
      <w:bookmarkEnd w:id="0"/>
      <w:r w:rsidRPr="00746B02">
        <w:rPr>
          <w:i/>
          <w:sz w:val="24"/>
          <w:szCs w:val="24"/>
        </w:rPr>
        <w:t xml:space="preserve"> Congresso Nacional</w:t>
      </w:r>
    </w:p>
    <w:p w:rsidR="00E64BE7" w:rsidRPr="00C55175" w:rsidP="00E64BE7">
      <w:pPr>
        <w:pStyle w:val="ListParagraph"/>
        <w:numPr>
          <w:ilvl w:val="0"/>
          <w:numId w:val="1"/>
        </w:numPr>
        <w:overflowPunct w:val="0"/>
        <w:adjustRightInd w:val="0"/>
        <w:spacing w:line="276" w:lineRule="auto"/>
        <w:rPr>
          <w:sz w:val="24"/>
          <w:szCs w:val="24"/>
        </w:rPr>
      </w:pPr>
      <w:r w:rsidRPr="009B703C">
        <w:rPr>
          <w:i/>
          <w:sz w:val="24"/>
          <w:szCs w:val="24"/>
        </w:rPr>
        <w:t>Câmara dos Dep</w:t>
      </w:r>
      <w:r>
        <w:rPr>
          <w:i/>
          <w:sz w:val="24"/>
          <w:szCs w:val="24"/>
        </w:rPr>
        <w:t>utados - Anexo IV - Gabinete 656</w:t>
      </w:r>
      <w:r w:rsidRPr="009B703C">
        <w:rPr>
          <w:i/>
          <w:sz w:val="24"/>
          <w:szCs w:val="24"/>
        </w:rPr>
        <w:t xml:space="preserve"> – Brasília/DF </w:t>
      </w:r>
      <w:r w:rsidRPr="009B703C">
        <w:rPr>
          <w:sz w:val="24"/>
          <w:szCs w:val="24"/>
        </w:rPr>
        <w:t>|</w:t>
      </w:r>
      <w:r w:rsidRPr="009B703C">
        <w:rPr>
          <w:i/>
          <w:sz w:val="24"/>
          <w:szCs w:val="24"/>
        </w:rPr>
        <w:t xml:space="preserve"> CEP: 70160-900</w:t>
      </w:r>
    </w:p>
    <w:p w:rsidR="00E64BE7" w:rsidP="00E64BE7">
      <w:pPr>
        <w:overflowPunct w:val="0"/>
        <w:adjustRightInd w:val="0"/>
        <w:spacing w:line="360" w:lineRule="auto"/>
        <w:jc w:val="both"/>
        <w:rPr>
          <w:b/>
          <w:i/>
          <w:color w:val="000000" w:themeColor="text1"/>
          <w:sz w:val="24"/>
          <w:szCs w:val="24"/>
        </w:rPr>
      </w:pPr>
    </w:p>
    <w:p w:rsidR="00E64BE7" w:rsidP="00E64BE7">
      <w:pPr>
        <w:overflowPunct w:val="0"/>
        <w:adjustRightInd w:val="0"/>
        <w:spacing w:line="360" w:lineRule="auto"/>
        <w:jc w:val="both"/>
        <w:rPr>
          <w:b/>
          <w:i/>
          <w:sz w:val="24"/>
          <w:szCs w:val="24"/>
        </w:rPr>
      </w:pPr>
      <w:r>
        <w:rPr>
          <w:b/>
          <w:i/>
          <w:sz w:val="24"/>
          <w:szCs w:val="24"/>
        </w:rPr>
        <w:t>GABINETE DA DEPUTADA FEDERAL GREYCE ELIAS</w:t>
      </w:r>
    </w:p>
    <w:p w:rsidR="00E64BE7" w:rsidRPr="005C0C3A" w:rsidP="00E64BE7">
      <w:pPr>
        <w:overflowPunct w:val="0"/>
        <w:adjustRightInd w:val="0"/>
        <w:spacing w:line="360" w:lineRule="auto"/>
        <w:jc w:val="both"/>
        <w:rPr>
          <w:i/>
          <w:sz w:val="24"/>
          <w:szCs w:val="24"/>
        </w:rPr>
      </w:pPr>
      <w:r>
        <w:rPr>
          <w:i/>
          <w:sz w:val="24"/>
          <w:szCs w:val="24"/>
        </w:rPr>
        <w:t xml:space="preserve">Vice-Presidente </w:t>
      </w:r>
      <w:r w:rsidRPr="00C55175">
        <w:rPr>
          <w:i/>
          <w:sz w:val="24"/>
          <w:szCs w:val="24"/>
        </w:rPr>
        <w:t>da</w:t>
      </w:r>
      <w:r>
        <w:rPr>
          <w:i/>
          <w:sz w:val="24"/>
          <w:szCs w:val="24"/>
        </w:rPr>
        <w:t xml:space="preserve"> Frente Parlamentar Evangélica n</w:t>
      </w:r>
      <w:r w:rsidRPr="00C55175">
        <w:rPr>
          <w:i/>
          <w:sz w:val="24"/>
          <w:szCs w:val="24"/>
        </w:rPr>
        <w:t>o Congresso Nacional</w:t>
      </w:r>
    </w:p>
    <w:p w:rsidR="00E64BE7" w:rsidRPr="006F4AD0" w:rsidP="00E64BE7">
      <w:pPr>
        <w:pStyle w:val="ListParagraph"/>
        <w:numPr>
          <w:ilvl w:val="0"/>
          <w:numId w:val="1"/>
        </w:numPr>
        <w:overflowPunct w:val="0"/>
        <w:adjustRightInd w:val="0"/>
        <w:spacing w:line="276" w:lineRule="auto"/>
        <w:rPr>
          <w:sz w:val="24"/>
          <w:szCs w:val="24"/>
        </w:rPr>
      </w:pPr>
      <w:r w:rsidRPr="009B703C">
        <w:rPr>
          <w:i/>
          <w:sz w:val="24"/>
          <w:szCs w:val="24"/>
        </w:rPr>
        <w:t>Câmara dos Dep</w:t>
      </w:r>
      <w:r>
        <w:rPr>
          <w:i/>
          <w:sz w:val="24"/>
          <w:szCs w:val="24"/>
        </w:rPr>
        <w:t>utados - Anexo IV - Gabinete 340</w:t>
      </w:r>
      <w:r w:rsidRPr="009B703C">
        <w:rPr>
          <w:i/>
          <w:sz w:val="24"/>
          <w:szCs w:val="24"/>
        </w:rPr>
        <w:t xml:space="preserve"> – Brasília/DF </w:t>
      </w:r>
      <w:r w:rsidRPr="009B703C">
        <w:rPr>
          <w:sz w:val="24"/>
          <w:szCs w:val="24"/>
        </w:rPr>
        <w:t>|</w:t>
      </w:r>
      <w:r w:rsidRPr="009B703C">
        <w:rPr>
          <w:i/>
          <w:sz w:val="24"/>
          <w:szCs w:val="24"/>
        </w:rPr>
        <w:t xml:space="preserve"> CEP: 70160-900</w:t>
      </w:r>
    </w:p>
    <w:p w:rsidR="00E64BE7" w:rsidP="00E64BE7">
      <w:pPr>
        <w:overflowPunct w:val="0"/>
        <w:adjustRightInd w:val="0"/>
        <w:spacing w:line="360" w:lineRule="auto"/>
        <w:jc w:val="both"/>
        <w:rPr>
          <w:b/>
          <w:i/>
          <w:sz w:val="24"/>
          <w:szCs w:val="24"/>
        </w:rPr>
      </w:pPr>
    </w:p>
    <w:p w:rsidR="00E64BE7" w:rsidP="00E64BE7">
      <w:pPr>
        <w:overflowPunct w:val="0"/>
        <w:adjustRightInd w:val="0"/>
        <w:spacing w:line="360" w:lineRule="auto"/>
        <w:jc w:val="both"/>
        <w:rPr>
          <w:b/>
          <w:i/>
          <w:sz w:val="24"/>
          <w:szCs w:val="24"/>
        </w:rPr>
      </w:pPr>
      <w:r>
        <w:rPr>
          <w:b/>
          <w:i/>
          <w:sz w:val="24"/>
          <w:szCs w:val="24"/>
        </w:rPr>
        <w:t>GABINETE DO SENADOR CARLOS VIANA</w:t>
      </w:r>
    </w:p>
    <w:p w:rsidR="00E64BE7" w:rsidRPr="005C0C3A" w:rsidP="00E64BE7">
      <w:pPr>
        <w:overflowPunct w:val="0"/>
        <w:adjustRightInd w:val="0"/>
        <w:spacing w:line="360" w:lineRule="auto"/>
        <w:jc w:val="both"/>
        <w:rPr>
          <w:i/>
          <w:sz w:val="24"/>
          <w:szCs w:val="24"/>
        </w:rPr>
      </w:pPr>
      <w:r>
        <w:rPr>
          <w:i/>
          <w:sz w:val="24"/>
          <w:szCs w:val="24"/>
        </w:rPr>
        <w:t>Presidente da</w:t>
      </w:r>
      <w:r w:rsidRPr="005C0C3A">
        <w:rPr>
          <w:i/>
          <w:sz w:val="24"/>
          <w:szCs w:val="24"/>
        </w:rPr>
        <w:t xml:space="preserve"> </w:t>
      </w:r>
      <w:r w:rsidRPr="00746B02">
        <w:rPr>
          <w:i/>
          <w:sz w:val="24"/>
          <w:szCs w:val="24"/>
        </w:rPr>
        <w:t xml:space="preserve">Frente Parlamentar Evangélica do </w:t>
      </w:r>
      <w:r>
        <w:rPr>
          <w:i/>
          <w:sz w:val="24"/>
          <w:szCs w:val="24"/>
        </w:rPr>
        <w:t>Senado Federal</w:t>
      </w:r>
    </w:p>
    <w:p w:rsidR="00E64BE7" w:rsidRPr="00024D04" w:rsidP="00E64BE7">
      <w:pPr>
        <w:pStyle w:val="ListParagraph"/>
        <w:numPr>
          <w:ilvl w:val="0"/>
          <w:numId w:val="1"/>
        </w:numPr>
        <w:overflowPunct w:val="0"/>
        <w:adjustRightInd w:val="0"/>
        <w:spacing w:line="276" w:lineRule="auto"/>
        <w:rPr>
          <w:sz w:val="24"/>
          <w:szCs w:val="24"/>
        </w:rPr>
      </w:pPr>
      <w:r>
        <w:rPr>
          <w:i/>
          <w:sz w:val="24"/>
          <w:szCs w:val="24"/>
        </w:rPr>
        <w:t xml:space="preserve">Senado Federal - Anexo I - </w:t>
      </w:r>
      <w:r w:rsidRPr="00024D04">
        <w:rPr>
          <w:i/>
          <w:sz w:val="24"/>
          <w:szCs w:val="24"/>
        </w:rPr>
        <w:t xml:space="preserve">Ala </w:t>
      </w:r>
      <w:r w:rsidRPr="00024D04">
        <w:rPr>
          <w:i/>
          <w:sz w:val="24"/>
          <w:szCs w:val="24"/>
        </w:rPr>
        <w:t>Dinarte</w:t>
      </w:r>
      <w:r w:rsidRPr="00024D04">
        <w:rPr>
          <w:i/>
          <w:sz w:val="24"/>
          <w:szCs w:val="24"/>
        </w:rPr>
        <w:t xml:space="preserve"> Mariz</w:t>
      </w:r>
      <w:r>
        <w:rPr>
          <w:i/>
          <w:sz w:val="24"/>
          <w:szCs w:val="24"/>
        </w:rPr>
        <w:t>, Gabinete 04 – Brasília/DF</w:t>
      </w:r>
    </w:p>
    <w:p w:rsidR="00E64BE7" w:rsidRPr="006F4AD0" w:rsidP="00E64BE7">
      <w:pPr>
        <w:pStyle w:val="ListParagraph"/>
        <w:overflowPunct w:val="0"/>
        <w:adjustRightInd w:val="0"/>
        <w:spacing w:line="276" w:lineRule="auto"/>
        <w:rPr>
          <w:sz w:val="24"/>
          <w:szCs w:val="24"/>
        </w:rPr>
      </w:pPr>
      <w:r>
        <w:rPr>
          <w:i/>
          <w:sz w:val="24"/>
          <w:szCs w:val="24"/>
        </w:rPr>
        <w:t>CEP: 70165</w:t>
      </w:r>
      <w:r w:rsidRPr="009B703C">
        <w:rPr>
          <w:i/>
          <w:sz w:val="24"/>
          <w:szCs w:val="24"/>
        </w:rPr>
        <w:t>-900</w:t>
      </w:r>
    </w:p>
    <w:p w:rsidR="00E64BE7" w:rsidP="00E64BE7">
      <w:pPr>
        <w:overflowPunct w:val="0"/>
        <w:adjustRightInd w:val="0"/>
        <w:spacing w:line="276" w:lineRule="auto"/>
        <w:rPr>
          <w:sz w:val="24"/>
          <w:szCs w:val="24"/>
        </w:rPr>
      </w:pPr>
    </w:p>
    <w:p w:rsidR="00E64BE7" w:rsidP="00E64BE7">
      <w:pPr>
        <w:overflowPunct w:val="0"/>
        <w:adjustRightInd w:val="0"/>
        <w:spacing w:line="276" w:lineRule="auto"/>
        <w:rPr>
          <w:sz w:val="24"/>
          <w:szCs w:val="24"/>
        </w:rPr>
      </w:pPr>
    </w:p>
    <w:p w:rsidR="00E64BE7" w:rsidRPr="00A20472" w:rsidP="00E64BE7">
      <w:pPr>
        <w:overflowPunct w:val="0"/>
        <w:adjustRightInd w:val="0"/>
        <w:spacing w:line="276" w:lineRule="auto"/>
        <w:jc w:val="center"/>
        <w:rPr>
          <w:b/>
          <w:sz w:val="24"/>
          <w:szCs w:val="24"/>
          <w:u w:val="single"/>
        </w:rPr>
      </w:pPr>
      <w:r w:rsidRPr="00A20472">
        <w:rPr>
          <w:b/>
          <w:sz w:val="24"/>
          <w:szCs w:val="24"/>
          <w:u w:val="single"/>
        </w:rPr>
        <w:t>JUSTIFICATIVA</w:t>
      </w:r>
    </w:p>
    <w:p w:rsidR="00E64BE7" w:rsidRPr="00A20472" w:rsidP="00E64BE7">
      <w:pPr>
        <w:overflowPunct w:val="0"/>
        <w:adjustRightInd w:val="0"/>
        <w:spacing w:line="276" w:lineRule="auto"/>
        <w:jc w:val="both"/>
        <w:rPr>
          <w:b/>
          <w:sz w:val="24"/>
          <w:szCs w:val="24"/>
        </w:rPr>
      </w:pPr>
    </w:p>
    <w:p w:rsidR="00E64BE7" w:rsidRPr="00E64BE7" w:rsidP="00E64BE7">
      <w:pPr>
        <w:overflowPunct w:val="0"/>
        <w:adjustRightInd w:val="0"/>
        <w:spacing w:line="276" w:lineRule="auto"/>
        <w:jc w:val="both"/>
        <w:rPr>
          <w:sz w:val="24"/>
          <w:szCs w:val="24"/>
        </w:rPr>
      </w:pPr>
      <w:r>
        <w:rPr>
          <w:sz w:val="24"/>
          <w:szCs w:val="24"/>
        </w:rPr>
        <w:t xml:space="preserve"> </w:t>
      </w:r>
      <w:r>
        <w:rPr>
          <w:sz w:val="24"/>
          <w:szCs w:val="24"/>
        </w:rPr>
        <w:tab/>
      </w:r>
      <w:r w:rsidRPr="00E64BE7">
        <w:rPr>
          <w:sz w:val="24"/>
          <w:szCs w:val="24"/>
        </w:rPr>
        <w:t>A presente Moção tem por finalidade manifestar apoio ao posicionamento das Frentes Parlamentares, expresso em nota pública divulgada em 30 de outubro de 2026, diante de declarações proferidas pelo jornalista Helder Maldonado, em vídeo publicado nas redes sociais, envolvendo líderes religiosos e instituições cristãs que utilizam bandeiras de Israel em seus templos.</w:t>
      </w:r>
    </w:p>
    <w:p w:rsidR="00E64BE7" w:rsidRPr="00E64BE7" w:rsidP="00E64BE7">
      <w:pPr>
        <w:overflowPunct w:val="0"/>
        <w:adjustRightInd w:val="0"/>
        <w:spacing w:line="276" w:lineRule="auto"/>
        <w:jc w:val="both"/>
        <w:rPr>
          <w:sz w:val="24"/>
          <w:szCs w:val="24"/>
        </w:rPr>
      </w:pPr>
    </w:p>
    <w:p w:rsidR="00E64BE7" w:rsidRPr="00E64BE7" w:rsidP="00E64BE7">
      <w:pPr>
        <w:overflowPunct w:val="0"/>
        <w:adjustRightInd w:val="0"/>
        <w:spacing w:line="276" w:lineRule="auto"/>
        <w:jc w:val="both"/>
        <w:rPr>
          <w:sz w:val="24"/>
          <w:szCs w:val="24"/>
        </w:rPr>
      </w:pPr>
      <w:r>
        <w:rPr>
          <w:sz w:val="24"/>
          <w:szCs w:val="24"/>
        </w:rPr>
        <w:tab/>
      </w:r>
      <w:r w:rsidRPr="00E64BE7">
        <w:rPr>
          <w:sz w:val="24"/>
          <w:szCs w:val="24"/>
        </w:rPr>
        <w:t>O respeito à liberdade religiosa constitui um dos pilares do Estado Democrático de Direito. A Constituição Federal, em seu artigo 5º, inciso VI, assegura a liberdade de consciência e de crença, o livre exercício dos cultos religiosos e a proteção aos locais de culto e suas liturgias.</w:t>
      </w:r>
    </w:p>
    <w:p w:rsidR="00E64BE7" w:rsidRPr="00E64BE7" w:rsidP="00E64BE7">
      <w:pPr>
        <w:overflowPunct w:val="0"/>
        <w:adjustRightInd w:val="0"/>
        <w:spacing w:line="276" w:lineRule="auto"/>
        <w:jc w:val="both"/>
        <w:rPr>
          <w:sz w:val="24"/>
          <w:szCs w:val="24"/>
        </w:rPr>
      </w:pPr>
    </w:p>
    <w:p w:rsidR="00E64BE7" w:rsidRPr="00E64BE7" w:rsidP="00E64BE7">
      <w:pPr>
        <w:overflowPunct w:val="0"/>
        <w:adjustRightInd w:val="0"/>
        <w:spacing w:line="276" w:lineRule="auto"/>
        <w:jc w:val="both"/>
        <w:rPr>
          <w:sz w:val="24"/>
          <w:szCs w:val="24"/>
        </w:rPr>
      </w:pPr>
      <w:r>
        <w:rPr>
          <w:sz w:val="24"/>
          <w:szCs w:val="24"/>
        </w:rPr>
        <w:tab/>
      </w:r>
      <w:r w:rsidRPr="00E64BE7">
        <w:rPr>
          <w:sz w:val="24"/>
          <w:szCs w:val="24"/>
        </w:rPr>
        <w:t>Nesse contexto, a utilização de símbolos religiosos, culturais e de manifestações de identificação e solidariedade integra o exercício das liberdades individuais e coletivas, devendo ser respeitada dentro dos limites estabelecidos pela legislação.</w:t>
      </w:r>
    </w:p>
    <w:p w:rsidR="00E64BE7" w:rsidRPr="00E64BE7" w:rsidP="00E64BE7">
      <w:pPr>
        <w:overflowPunct w:val="0"/>
        <w:adjustRightInd w:val="0"/>
        <w:spacing w:line="276" w:lineRule="auto"/>
        <w:jc w:val="both"/>
        <w:rPr>
          <w:sz w:val="24"/>
          <w:szCs w:val="24"/>
        </w:rPr>
      </w:pPr>
    </w:p>
    <w:p w:rsidR="00E64BE7" w:rsidRPr="00E64BE7" w:rsidP="00E64BE7">
      <w:pPr>
        <w:overflowPunct w:val="0"/>
        <w:adjustRightInd w:val="0"/>
        <w:spacing w:line="276" w:lineRule="auto"/>
        <w:jc w:val="both"/>
        <w:rPr>
          <w:sz w:val="24"/>
          <w:szCs w:val="24"/>
        </w:rPr>
      </w:pPr>
      <w:r>
        <w:rPr>
          <w:sz w:val="24"/>
          <w:szCs w:val="24"/>
        </w:rPr>
        <w:tab/>
      </w:r>
      <w:r w:rsidRPr="00E64BE7">
        <w:rPr>
          <w:sz w:val="24"/>
          <w:szCs w:val="24"/>
        </w:rPr>
        <w:t>É legítimo o debate público, assim como o exercício da liberdade de expressão e da crítica. Entretanto, esse direito deve ser exercido com responsabilidade, não podendo ser utilizado para legitimar ameaças, intimidações ou manifestações que incentivem a violência contra pessoas ou instituições religiosas.</w:t>
      </w:r>
    </w:p>
    <w:p w:rsidR="00E64BE7" w:rsidRPr="00E64BE7" w:rsidP="00E64BE7">
      <w:pPr>
        <w:overflowPunct w:val="0"/>
        <w:adjustRightInd w:val="0"/>
        <w:spacing w:line="276" w:lineRule="auto"/>
        <w:jc w:val="both"/>
        <w:rPr>
          <w:sz w:val="24"/>
          <w:szCs w:val="24"/>
        </w:rPr>
      </w:pPr>
    </w:p>
    <w:p w:rsidR="00E64BE7" w:rsidRPr="00E64BE7" w:rsidP="00E64BE7">
      <w:pPr>
        <w:overflowPunct w:val="0"/>
        <w:adjustRightInd w:val="0"/>
        <w:spacing w:line="276" w:lineRule="auto"/>
        <w:jc w:val="both"/>
        <w:rPr>
          <w:sz w:val="24"/>
          <w:szCs w:val="24"/>
        </w:rPr>
      </w:pPr>
      <w:r>
        <w:rPr>
          <w:sz w:val="24"/>
          <w:szCs w:val="24"/>
        </w:rPr>
        <w:tab/>
      </w:r>
      <w:r w:rsidRPr="00E64BE7">
        <w:rPr>
          <w:sz w:val="24"/>
          <w:szCs w:val="24"/>
        </w:rPr>
        <w:t>As referências ao incêndio de igrejas, mencionadas na nota das Frentes Parlamentares, merecem atenção, pois envolvem manifestações de extrema gravidade quando relacionadas à liberdade religiosa e à segurança dos locais de culto, reforçando a importância do respeito às instituições religiosas e da rejeição a qualquer forma de intimidação ou incentivo à violência.</w:t>
      </w:r>
    </w:p>
    <w:p w:rsidR="00E64BE7" w:rsidRPr="00E64BE7" w:rsidP="00E64BE7">
      <w:pPr>
        <w:overflowPunct w:val="0"/>
        <w:adjustRightInd w:val="0"/>
        <w:spacing w:line="276" w:lineRule="auto"/>
        <w:jc w:val="both"/>
        <w:rPr>
          <w:sz w:val="24"/>
          <w:szCs w:val="24"/>
        </w:rPr>
      </w:pPr>
    </w:p>
    <w:p w:rsidR="00E64BE7" w:rsidRPr="00E64BE7" w:rsidP="00E64BE7">
      <w:pPr>
        <w:overflowPunct w:val="0"/>
        <w:adjustRightInd w:val="0"/>
        <w:spacing w:line="276" w:lineRule="auto"/>
        <w:jc w:val="both"/>
        <w:rPr>
          <w:sz w:val="24"/>
          <w:szCs w:val="24"/>
        </w:rPr>
      </w:pPr>
      <w:r>
        <w:rPr>
          <w:sz w:val="24"/>
          <w:szCs w:val="24"/>
        </w:rPr>
        <w:tab/>
      </w:r>
      <w:r w:rsidRPr="00E64BE7">
        <w:rPr>
          <w:sz w:val="24"/>
          <w:szCs w:val="24"/>
        </w:rPr>
        <w:t>A manifestação também representa uma importante defesa do respeito às instituições cristãs e do fortalecimento das relações de amizade, cooperação e respeito entre Brasil e Israel, reconhecendo a legitimidade das manifestações de apoio e solidariedade entre os povos.</w:t>
      </w:r>
    </w:p>
    <w:p w:rsidR="00E64BE7" w:rsidRPr="00E64BE7" w:rsidP="00E64BE7">
      <w:pPr>
        <w:overflowPunct w:val="0"/>
        <w:adjustRightInd w:val="0"/>
        <w:spacing w:line="276" w:lineRule="auto"/>
        <w:jc w:val="both"/>
        <w:rPr>
          <w:sz w:val="24"/>
          <w:szCs w:val="24"/>
        </w:rPr>
      </w:pPr>
    </w:p>
    <w:p w:rsidR="00E64BE7" w:rsidP="00E64BE7">
      <w:pPr>
        <w:overflowPunct w:val="0"/>
        <w:adjustRightInd w:val="0"/>
        <w:spacing w:line="276" w:lineRule="auto"/>
        <w:jc w:val="both"/>
        <w:rPr>
          <w:b/>
          <w:sz w:val="24"/>
          <w:szCs w:val="24"/>
        </w:rPr>
      </w:pPr>
      <w:r>
        <w:rPr>
          <w:sz w:val="24"/>
          <w:szCs w:val="24"/>
        </w:rPr>
        <w:tab/>
      </w:r>
      <w:r w:rsidRPr="00E64BE7">
        <w:rPr>
          <w:sz w:val="24"/>
          <w:szCs w:val="24"/>
        </w:rPr>
        <w:t>Diante do exposto, esta Moção manifesta apoio à Nota de Repúdio das Frentes Parlamentares signatárias, reafirmando o compromisso desta Casa Legislativa com a liberdade religiosa, o respeito às instituições de fé, a proteção aos locais de culto e a convivência respeitosa entre diferentes manifestações de pensamento e crença.</w:t>
      </w:r>
    </w:p>
    <w:p w:rsidR="00E64BE7" w:rsidP="00E64BE7">
      <w:pPr>
        <w:spacing w:line="276" w:lineRule="auto"/>
        <w:jc w:val="center"/>
        <w:rPr>
          <w:b/>
          <w:sz w:val="24"/>
          <w:szCs w:val="24"/>
        </w:rPr>
      </w:pPr>
    </w:p>
    <w:p w:rsidR="00E64BE7" w:rsidP="00E64BE7">
      <w:pPr>
        <w:spacing w:line="276" w:lineRule="auto"/>
        <w:jc w:val="center"/>
        <w:rPr>
          <w:b/>
          <w:sz w:val="24"/>
          <w:szCs w:val="24"/>
        </w:rPr>
      </w:pPr>
    </w:p>
    <w:p w:rsidR="00E64BE7" w:rsidP="00E64BE7">
      <w:pPr>
        <w:spacing w:line="276" w:lineRule="auto"/>
        <w:jc w:val="center"/>
        <w:rPr>
          <w:b/>
          <w:sz w:val="24"/>
          <w:szCs w:val="24"/>
        </w:rPr>
      </w:pPr>
      <w:r>
        <w:rPr>
          <w:b/>
          <w:sz w:val="24"/>
          <w:szCs w:val="24"/>
        </w:rPr>
        <w:t>Sala das Sessões “VEREADOR SANTO RÓTOLLI”, em 04 de novembro de 2026.</w:t>
      </w:r>
    </w:p>
    <w:p w:rsidR="00E64BE7" w:rsidP="00E64BE7">
      <w:pPr>
        <w:spacing w:line="276" w:lineRule="auto"/>
        <w:jc w:val="center"/>
        <w:rPr>
          <w:i/>
        </w:rPr>
        <w:sectPr w:rsidSect="002F542F">
          <w:headerReference w:type="even" r:id="rId4"/>
          <w:headerReference w:type="default" r:id="rId5"/>
          <w:footerReference w:type="default" r:id="rId6"/>
          <w:pgSz w:w="11907" w:h="16840" w:code="9"/>
          <w:pgMar w:top="2268" w:right="1321" w:bottom="709" w:left="1418" w:header="720" w:footer="234" w:gutter="0"/>
          <w:pgNumType w:start="1"/>
          <w:cols w:space="720"/>
        </w:sectPr>
      </w:pPr>
    </w:p>
    <w:p w:rsidR="00E64BE7" w:rsidP="00E64BE7">
      <w:pPr>
        <w:spacing w:line="276" w:lineRule="auto"/>
        <w:jc w:val="center"/>
        <w:rPr>
          <w:i/>
        </w:rPr>
      </w:pPr>
    </w:p>
    <w:p w:rsidR="00E64BE7" w:rsidP="00E64BE7">
      <w:pPr>
        <w:spacing w:line="276" w:lineRule="auto"/>
        <w:jc w:val="center"/>
        <w:rPr>
          <w:b/>
          <w:sz w:val="24"/>
          <w:szCs w:val="24"/>
        </w:rPr>
      </w:pPr>
    </w:p>
    <w:p w:rsidR="00E64BE7" w:rsidP="00E64BE7">
      <w:pPr>
        <w:spacing w:line="276" w:lineRule="auto"/>
        <w:jc w:val="center"/>
        <w:rPr>
          <w:b/>
          <w:sz w:val="24"/>
          <w:szCs w:val="24"/>
        </w:rPr>
      </w:pPr>
    </w:p>
    <w:p w:rsidR="00E64BE7" w:rsidP="00E64BE7">
      <w:pPr>
        <w:spacing w:line="276" w:lineRule="auto"/>
        <w:jc w:val="center"/>
        <w:rPr>
          <w:b/>
          <w:sz w:val="24"/>
          <w:szCs w:val="24"/>
        </w:rPr>
      </w:pPr>
    </w:p>
    <w:p w:rsidR="00E64BE7" w:rsidP="00E64BE7">
      <w:pPr>
        <w:spacing w:line="276" w:lineRule="auto"/>
        <w:jc w:val="center"/>
        <w:rPr>
          <w:b/>
          <w:sz w:val="24"/>
          <w:szCs w:val="24"/>
        </w:rPr>
        <w:sectPr w:rsidSect="00112237">
          <w:type w:val="continuous"/>
          <w:pgSz w:w="11907" w:h="16840" w:code="9"/>
          <w:pgMar w:top="2268" w:right="1321" w:bottom="709" w:left="1418" w:header="720" w:footer="234" w:gutter="0"/>
          <w:pgNumType w:start="1"/>
          <w:cols w:num="2" w:space="720"/>
        </w:sectPr>
      </w:pPr>
    </w:p>
    <w:p w:rsidR="00E64BE7" w:rsidP="00E64BE7">
      <w:pPr>
        <w:spacing w:line="276" w:lineRule="auto"/>
        <w:jc w:val="center"/>
        <w:rPr>
          <w:b/>
          <w:sz w:val="24"/>
          <w:szCs w:val="24"/>
        </w:rPr>
      </w:pPr>
      <w:r>
        <w:rPr>
          <w:b/>
          <w:sz w:val="24"/>
          <w:szCs w:val="24"/>
        </w:rPr>
        <w:t>ADEMIR SOUZA FLORETTI JUNIOR</w:t>
      </w:r>
    </w:p>
    <w:p w:rsidR="00E64BE7" w:rsidP="00E64BE7">
      <w:pPr>
        <w:spacing w:line="276" w:lineRule="auto"/>
        <w:jc w:val="center"/>
        <w:rPr>
          <w:b/>
          <w:sz w:val="24"/>
          <w:szCs w:val="24"/>
        </w:rPr>
      </w:pPr>
      <w:r>
        <w:rPr>
          <w:b/>
          <w:sz w:val="24"/>
          <w:szCs w:val="24"/>
        </w:rPr>
        <w:t>Vereador</w:t>
      </w:r>
    </w:p>
    <w:p w:rsidR="00E64BE7" w:rsidP="00E64BE7">
      <w:pPr>
        <w:spacing w:line="276" w:lineRule="auto"/>
        <w:jc w:val="center"/>
        <w:rPr>
          <w:b/>
          <w:sz w:val="24"/>
          <w:szCs w:val="24"/>
        </w:rPr>
      </w:pPr>
      <w:r w:rsidRPr="00C95F37">
        <w:rPr>
          <w:noProof/>
          <w:sz w:val="24"/>
          <w:szCs w:val="24"/>
        </w:rPr>
        <w:drawing>
          <wp:anchor distT="0" distB="0" distL="114300" distR="114300" simplePos="0" relativeHeight="251658240" behindDoc="0" locked="0" layoutInCell="1" allowOverlap="1">
            <wp:simplePos x="0" y="0"/>
            <wp:positionH relativeFrom="page">
              <wp:align>center</wp:align>
            </wp:positionH>
            <wp:positionV relativeFrom="paragraph">
              <wp:posOffset>12700</wp:posOffset>
            </wp:positionV>
            <wp:extent cx="1141730" cy="504190"/>
            <wp:effectExtent l="0" t="0" r="1270" b="0"/>
            <wp:wrapSquare wrapText="bothSides"/>
            <wp:docPr id="4" name="Imagem 4" descr="C:\Users\Ademir\Pictures\prb-1-868x628 (2).png"/>
            <wp:cNvGraphicFramePr/>
            <a:graphic xmlns:a="http://schemas.openxmlformats.org/drawingml/2006/main">
              <a:graphicData uri="http://schemas.openxmlformats.org/drawingml/2006/picture">
                <pic:pic xmlns:pic="http://schemas.openxmlformats.org/drawingml/2006/picture">
                  <pic:nvPicPr>
                    <pic:cNvPr id="778058783" name=""/>
                    <pic:cNvPicPr/>
                  </pic:nvPicPr>
                  <pic:blipFill>
                    <a:blip xmlns:r="http://schemas.openxmlformats.org/officeDocument/2006/relationships" r:embed="rId7"/>
                    <a:stretch>
                      <a:fillRect/>
                    </a:stretch>
                  </pic:blipFill>
                  <pic:spPr>
                    <a:xfrm>
                      <a:off x="0" y="0"/>
                      <a:ext cx="1141730" cy="504190"/>
                    </a:xfrm>
                    <a:prstGeom prst="rect">
                      <a:avLst/>
                    </a:prstGeom>
                    <a:noFill/>
                    <a:ln>
                      <a:noFill/>
                      <a:prstDash val="solid"/>
                    </a:ln>
                  </pic:spPr>
                </pic:pic>
              </a:graphicData>
            </a:graphic>
            <wp14:sizeRelH relativeFrom="margin">
              <wp14:pctWidth>0</wp14:pctWidth>
            </wp14:sizeRelH>
            <wp14:sizeRelV relativeFrom="margin">
              <wp14:pctHeight>0</wp14:pctHeight>
            </wp14:sizeRelV>
          </wp:anchor>
        </w:drawing>
      </w:r>
    </w:p>
    <w:p w:rsidR="00E64BE7" w:rsidP="00E64BE7">
      <w:pPr>
        <w:spacing w:after="160" w:line="259" w:lineRule="auto"/>
        <w:rPr>
          <w:b/>
          <w:sz w:val="24"/>
          <w:szCs w:val="24"/>
        </w:rPr>
        <w:sectPr w:rsidSect="00455A40">
          <w:type w:val="continuous"/>
          <w:pgSz w:w="11907" w:h="16840" w:code="9"/>
          <w:pgMar w:top="2268" w:right="1321" w:bottom="709" w:left="1418" w:header="720" w:footer="234" w:gutter="0"/>
          <w:pgNumType w:start="1"/>
          <w:cols w:space="720"/>
        </w:sectPr>
      </w:pPr>
    </w:p>
    <w:p w:rsidR="00E64BE7" w:rsidP="00E64BE7">
      <w:pPr>
        <w:spacing w:after="160" w:line="259" w:lineRule="auto"/>
      </w:pPr>
      <w:r>
        <w:br w:type="page"/>
      </w:r>
    </w:p>
    <w:p w:rsidR="00E64BE7" w:rsidP="00E64BE7"/>
    <w:p w:rsidR="00E64BE7" w:rsidRPr="00024D04" w:rsidP="00E64BE7"/>
    <w:p w:rsidR="00E64BE7" w:rsidRPr="00024D04" w:rsidP="00E64BE7">
      <w:r w:rsidRPr="00E64BE7">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355600</wp:posOffset>
            </wp:positionV>
            <wp:extent cx="5821680" cy="7504556"/>
            <wp:effectExtent l="190500" t="190500" r="198120" b="191770"/>
            <wp:wrapSquare wrapText="bothSides"/>
            <wp:docPr id="8" name="Imagem 8" descr="D:\Users\Ademir\Downloads\WhatsApp Image 2026-11-04 at 16.4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00424" name="Picture 1" descr="D:\Users\Ademir\Downloads\WhatsApp Image 2026-11-04 at 16.47.48.jpe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821680" cy="7504556"/>
                    </a:xfrm>
                    <a:prstGeom prst="rect">
                      <a:avLst/>
                    </a:prstGeom>
                    <a:ln>
                      <a:noFill/>
                    </a:ln>
                    <a:effectLst>
                      <a:outerShdw blurRad="190500" dist="0" dir="0" sx="100000" sy="100000" kx="0" ky="0" algn="tl" rotWithShape="0">
                        <a:srgbClr val="000000">
                          <a:alpha val="70000"/>
                        </a:srgbClr>
                      </a:outerShdw>
                    </a:effectLst>
                  </pic:spPr>
                </pic:pic>
              </a:graphicData>
            </a:graphic>
          </wp:anchor>
        </w:drawing>
      </w:r>
    </w:p>
    <w:p w:rsidR="00E64BE7" w:rsidRPr="00024D04" w:rsidP="00E64BE7"/>
    <w:p w:rsidR="00E64BE7" w:rsidRPr="00024D04" w:rsidP="00E64BE7"/>
    <w:p w:rsidR="00D92CEF" w:rsidP="00E64BE7">
      <w:pPr>
        <w:tabs>
          <w:tab w:val="left" w:pos="8310"/>
        </w:tabs>
      </w:pPr>
      <w:r>
        <w:tab/>
      </w:r>
    </w:p>
    <w:sectPr w:rsidSect="00112237">
      <w:type w:val="continuous"/>
      <w:pgSz w:w="11907" w:h="16840" w:code="9"/>
      <w:pgMar w:top="2268" w:right="1321" w:bottom="709" w:left="1418" w:header="720" w:footer="23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779" w:rsidRPr="00AD2076" w:rsidP="00D67779">
    <w:pPr>
      <w:pStyle w:val="Footer"/>
      <w:jc w:val="center"/>
    </w:pPr>
    <w:r>
      <w:rPr>
        <w:rFonts w:ascii="Bookman Old Style" w:hAnsi="Bookman Old Style"/>
        <w:b/>
        <w:sz w:val="18"/>
      </w:rPr>
      <w:tab/>
    </w:r>
    <w:r w:rsidRPr="00AD2076">
      <w:t xml:space="preserve">Rua Dr. </w:t>
    </w:r>
    <w:r>
      <w:t>José Alves, 129</w:t>
    </w:r>
    <w:r>
      <w:t xml:space="preserve"> - Centro - Fone</w:t>
    </w:r>
    <w:r w:rsidRPr="00AD2076">
      <w:t>: (019) 3814.1200 - Fax: (019) 3814.1206 – Mogi Mirim - SP</w:t>
    </w:r>
  </w:p>
  <w:p w:rsidR="009C7EB6" w:rsidRPr="00522A34" w:rsidP="00C21050">
    <w:pPr>
      <w:pStyle w:val="Footer"/>
      <w:rPr>
        <w:rFonts w:ascii="Bookman Old Style" w:hAnsi="Bookman Old Style"/>
        <w:b/>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60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F60C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60CF">
    <w:pPr>
      <w:pStyle w:val="Header"/>
      <w:framePr w:wrap="around" w:vAnchor="text" w:hAnchor="margin" w:xAlign="right" w:y="1"/>
      <w:rPr>
        <w:rStyle w:val="PageNumber"/>
      </w:rPr>
    </w:pPr>
  </w:p>
  <w:p w:rsidR="00C95F37" w:rsidP="00C95F37">
    <w:pPr>
      <w:pStyle w:val="Header"/>
      <w:tabs>
        <w:tab w:val="clear" w:pos="4419"/>
        <w:tab w:val="right" w:pos="7513"/>
        <w:tab w:val="clear" w:pos="8838"/>
      </w:tabs>
      <w:jc w:val="center"/>
    </w:pPr>
    <w:r>
      <w:t xml:space="preserve">       </w:t>
    </w:r>
    <w:r>
      <w:rPr>
        <w:rFonts w:ascii="Arial" w:hAnsi="Arial"/>
        <w:b/>
        <w:noProof/>
        <w:sz w:val="34"/>
      </w:rPr>
      <mc:AlternateContent>
        <mc:Choice Requires="wps">
          <w:drawing>
            <wp:anchor distT="0" distB="0" distL="114300" distR="114300" simplePos="0" relativeHeight="251660288" behindDoc="0" locked="0" layoutInCell="1" allowOverlap="1">
              <wp:simplePos x="0" y="0"/>
              <wp:positionH relativeFrom="column">
                <wp:align>right</wp:align>
              </wp:positionH>
              <wp:positionV relativeFrom="paragraph">
                <wp:posOffset>722</wp:posOffset>
              </wp:positionV>
              <wp:extent cx="0" cy="0"/>
              <wp:effectExtent l="0" t="0" r="0" b="0"/>
              <wp:wrapSquare wrapText="bothSides"/>
              <wp:docPr id="5" name="Caixa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0" cy="0"/>
                      </a:xfrm>
                      <a:prstGeom prst="rect">
                        <a:avLst/>
                      </a:prstGeom>
                      <a:solidFill>
                        <a:srgbClr val="FFFFFF">
                          <a:alpha val="0"/>
                        </a:srgbClr>
                      </a:solidFill>
                      <a:ln>
                        <a:noFill/>
                        <a:prstDash val="solid"/>
                      </a:ln>
                    </wps:spPr>
                    <wps:txbx>
                      <w:txbxContent>
                        <w:p w:rsidR="00C95F37" w:rsidP="00C95F37">
                          <w:pPr>
                            <w:pStyle w:val="Header"/>
                          </w:pP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Caixa de Texto 1" o:spid="_x0000_s2049" type="#_x0000_t202" style="width:0;height:0;margin-top:0.05pt;margin-left:-51.2pt;mso-position-horizontal:right;mso-wrap-distance-bottom:0;mso-wrap-distance-left:9pt;mso-wrap-distance-right:9pt;mso-wrap-distance-top:0;mso-wrap-style:none;position:absolute;visibility:visible;v-text-anchor:top;z-index:251661312" stroked="f">
              <v:fill opacity="0"/>
              <v:textbox style="mso-fit-shape-to-text:t" inset="0,0,0,0">
                <w:txbxContent>
                  <w:p w:rsidR="00C95F37" w:rsidP="00C95F37">
                    <w:pPr>
                      <w:pStyle w:val="Header"/>
                    </w:pPr>
                  </w:p>
                </w:txbxContent>
              </v:textbox>
              <w10:wrap type="square"/>
            </v:shape>
          </w:pict>
        </mc:Fallback>
      </mc:AlternateContent>
    </w:r>
    <w:r>
      <w:rPr>
        <w:rFonts w:ascii="Arial" w:hAnsi="Arial"/>
        <w:b/>
        <w:noProof/>
        <w:sz w:val="34"/>
      </w:rPr>
      <mc:AlternateContent>
        <mc:Choice Requires="wps">
          <w:drawing>
            <wp:anchor distT="0" distB="0" distL="114300" distR="114300" simplePos="0" relativeHeight="251658240" behindDoc="0" locked="0" layoutInCell="1" allowOverlap="1">
              <wp:simplePos x="0" y="0"/>
              <wp:positionH relativeFrom="page">
                <wp:posOffset>619917</wp:posOffset>
              </wp:positionH>
              <wp:positionV relativeFrom="page">
                <wp:posOffset>460436</wp:posOffset>
              </wp:positionV>
              <wp:extent cx="1038228" cy="751207"/>
              <wp:effectExtent l="0" t="0" r="0" b="0"/>
              <wp:wrapSquare wrapText="bothSides"/>
              <wp:docPr id="3" name="Caixa de Texto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8228" cy="751207"/>
                      </a:xfrm>
                      <a:prstGeom prst="rect">
                        <a:avLst/>
                      </a:prstGeom>
                      <a:solidFill>
                        <a:srgbClr val="FFFFFF">
                          <a:alpha val="0"/>
                        </a:srgbClr>
                      </a:solidFill>
                      <a:ln>
                        <a:noFill/>
                        <a:prstDash val="solid"/>
                      </a:ln>
                    </wps:spPr>
                    <wps:txbx>
                      <w:txbxContent>
                        <w:p w:rsidR="00C95F37" w:rsidP="00C95F37">
                          <w:pPr>
                            <w:pStyle w:val="Standard"/>
                            <w:ind w:right="360"/>
                          </w:pPr>
                          <w:r>
                            <w:rPr>
                              <w:noProof/>
                            </w:rPr>
                            <w:drawing>
                              <wp:inline distT="0" distB="0" distL="0" distR="0">
                                <wp:extent cx="1038237" cy="752395"/>
                                <wp:effectExtent l="0" t="0" r="9513" b="0"/>
                                <wp:docPr id="1607177156" name="Imagem 1" descr="brasaomm"/>
                                <wp:cNvGraphicFramePr/>
                                <a:graphic xmlns:a="http://schemas.openxmlformats.org/drawingml/2006/main">
                                  <a:graphicData uri="http://schemas.openxmlformats.org/drawingml/2006/picture">
                                    <pic:pic xmlns:pic="http://schemas.openxmlformats.org/drawingml/2006/picture">
                                      <pic:nvPicPr>
                                        <pic:cNvPr id="302381439" name=""/>
                                        <pic:cNvPicPr/>
                                      </pic:nvPicPr>
                                      <pic:blipFill>
                                        <a:blip xmlns:r="http://schemas.openxmlformats.org/officeDocument/2006/relationships" r:embed="rId1"/>
                                        <a:stretch>
                                          <a:fillRect/>
                                        </a:stretch>
                                      </pic:blipFill>
                                      <pic:spPr>
                                        <a:xfrm>
                                          <a:off x="0" y="0"/>
                                          <a:ext cx="1038237" cy="752395"/>
                                        </a:xfrm>
                                        <a:prstGeom prst="rect">
                                          <a:avLst/>
                                        </a:prstGeom>
                                        <a:noFill/>
                                        <a:ln>
                                          <a:noFill/>
                                          <a:prstDash val="solid"/>
                                        </a:ln>
                                      </pic:spPr>
                                    </pic:pic>
                                  </a:graphicData>
                                </a:graphic>
                              </wp:inline>
                            </w:drawing>
                          </w:r>
                        </w:p>
                      </w:txbxContent>
                    </wps:txbx>
                    <wps:bodyPr vert="horz" wrap="square" lIns="0" tIns="0" rIns="0" bIns="0" anchor="t" anchorCtr="0" compatLnSpc="0"/>
                  </wps:wsp>
                </a:graphicData>
              </a:graphic>
            </wp:anchor>
          </w:drawing>
        </mc:Choice>
        <mc:Fallback>
          <w:pict>
            <v:shape id="Caixa de Texto 3" o:spid="_x0000_s2050" type="#_x0000_t202" style="width:81.75pt;height:59.15pt;margin-top:36.25pt;margin-left:48.8pt;mso-position-horizontal-relative:page;mso-position-vertical-relative:page;mso-wrap-distance-bottom:0;mso-wrap-distance-left:9pt;mso-wrap-distance-right:9pt;mso-wrap-distance-top:0;mso-wrap-style:square;position:absolute;visibility:visible;v-text-anchor:top;z-index:251659264" stroked="f">
              <v:fill opacity="0"/>
              <v:textbox inset="0,0,0,0">
                <w:txbxContent>
                  <w:p w:rsidR="00C95F37" w:rsidP="00C95F37">
                    <w:pPr>
                      <w:pStyle w:val="Standard"/>
                      <w:ind w:right="360"/>
                    </w:pPr>
                    <w:drawing>
                      <wp:inline distT="0" distB="0" distL="0" distR="0">
                        <wp:extent cx="1038237" cy="752395"/>
                        <wp:effectExtent l="0" t="0" r="9513" b="0"/>
                        <wp:docPr id="1" name="Imagem 1" descr="brasaomm"/>
                        <wp:cNvGraphicFramePr/>
                        <a:graphic xmlns:a="http://schemas.openxmlformats.org/drawingml/2006/main">
                          <a:graphicData uri="http://schemas.openxmlformats.org/drawingml/2006/picture">
                            <pic:pic xmlns:pic="http://schemas.openxmlformats.org/drawingml/2006/picture">
                              <pic:nvPicPr>
                                <pic:cNvPr id="909670241" name=""/>
                                <pic:cNvPicPr/>
                              </pic:nvPicPr>
                              <pic:blipFill>
                                <a:blip xmlns:r="http://schemas.openxmlformats.org/officeDocument/2006/relationships" r:embed="rId1"/>
                                <a:stretch>
                                  <a:fillRect/>
                                </a:stretch>
                              </pic:blipFill>
                              <pic:spPr>
                                <a:xfrm>
                                  <a:off x="0" y="0"/>
                                  <a:ext cx="1038237" cy="752395"/>
                                </a:xfrm>
                                <a:prstGeom prst="rect">
                                  <a:avLst/>
                                </a:prstGeom>
                                <a:noFill/>
                                <a:ln>
                                  <a:noFill/>
                                  <a:prstDash val="solid"/>
                                </a:ln>
                              </pic:spPr>
                            </pic:pic>
                          </a:graphicData>
                        </a:graphic>
                      </wp:inline>
                    </w:drawing>
                  </w:p>
                </w:txbxContent>
              </v:textbox>
              <w10:wrap type="square"/>
            </v:shape>
          </w:pict>
        </mc:Fallback>
      </mc:AlternateContent>
    </w:r>
  </w:p>
  <w:p w:rsidR="00C95F37" w:rsidP="00C95F37">
    <w:pPr>
      <w:pStyle w:val="Header"/>
      <w:tabs>
        <w:tab w:val="clear" w:pos="4419"/>
        <w:tab w:val="right" w:pos="7513"/>
        <w:tab w:val="clear" w:pos="8838"/>
      </w:tabs>
      <w:spacing w:line="276" w:lineRule="auto"/>
      <w:jc w:val="center"/>
    </w:pPr>
    <w:r>
      <w:rPr>
        <w:rFonts w:ascii="Arial" w:hAnsi="Arial"/>
        <w:b/>
        <w:sz w:val="34"/>
      </w:rPr>
      <w:t>CÂMARA MUNICIPAL DE MOGI MIRIM</w:t>
    </w:r>
  </w:p>
  <w:p w:rsidR="00C95F37" w:rsidP="00C95F37">
    <w:pPr>
      <w:pStyle w:val="Header"/>
      <w:tabs>
        <w:tab w:val="clear" w:pos="4419"/>
        <w:tab w:val="right" w:pos="7513"/>
        <w:tab w:val="clear" w:pos="8838"/>
      </w:tabs>
      <w:spacing w:line="276" w:lineRule="auto"/>
      <w:jc w:val="center"/>
    </w:pPr>
    <w:r>
      <w:rPr>
        <w:rFonts w:ascii="Arial" w:hAnsi="Arial"/>
        <w:b/>
        <w:sz w:val="24"/>
      </w:rPr>
      <w:t>Estado de São Paulo</w:t>
    </w:r>
  </w:p>
  <w:p w:rsidR="00C95F37" w:rsidP="00C95F37">
    <w:pPr>
      <w:pStyle w:val="Header"/>
      <w:tabs>
        <w:tab w:val="clear" w:pos="4419"/>
        <w:tab w:val="right" w:pos="7513"/>
        <w:tab w:val="clear" w:pos="8838"/>
      </w:tabs>
      <w:spacing w:line="276" w:lineRule="auto"/>
      <w:jc w:val="center"/>
    </w:pPr>
    <w:r>
      <w:rPr>
        <w:rFonts w:ascii="Arial" w:hAnsi="Arial"/>
        <w:b/>
        <w:sz w:val="24"/>
      </w:rPr>
      <w:t>GABINETE DO VEREADOR ADEMIR JUNIOR</w:t>
    </w:r>
  </w:p>
  <w:p w:rsidR="005F72DC" w:rsidRPr="00522A34" w:rsidP="00606E59">
    <w:pPr>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8A0568"/>
    <w:multiLevelType w:val="hybridMultilevel"/>
    <w:tmpl w:val="1384F1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E7"/>
    <w:rsid w:val="00024D04"/>
    <w:rsid w:val="00522A34"/>
    <w:rsid w:val="005C0C3A"/>
    <w:rsid w:val="005F72DC"/>
    <w:rsid w:val="00606E59"/>
    <w:rsid w:val="006F4AD0"/>
    <w:rsid w:val="00746B02"/>
    <w:rsid w:val="00771315"/>
    <w:rsid w:val="00906B4D"/>
    <w:rsid w:val="009B703C"/>
    <w:rsid w:val="009C7EB6"/>
    <w:rsid w:val="00A20472"/>
    <w:rsid w:val="00AD2076"/>
    <w:rsid w:val="00AF60CF"/>
    <w:rsid w:val="00C21050"/>
    <w:rsid w:val="00C55175"/>
    <w:rsid w:val="00C95F37"/>
    <w:rsid w:val="00D67779"/>
    <w:rsid w:val="00D92CEF"/>
    <w:rsid w:val="00E64BE7"/>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3B15070-8946-4740-A72A-D7EC958F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BE7"/>
    <w:pPr>
      <w:spacing w:after="0" w:line="240" w:lineRule="auto"/>
    </w:pPr>
    <w:rPr>
      <w:rFonts w:ascii="Times New Roman" w:eastAsia="Times New Roman" w:hAnsi="Times New Roman" w:cs="Times New Roman"/>
      <w:sz w:val="20"/>
      <w:szCs w:val="20"/>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4BE7"/>
  </w:style>
  <w:style w:type="paragraph" w:styleId="Header">
    <w:name w:val="header"/>
    <w:basedOn w:val="Normal"/>
    <w:link w:val="CabealhoChar"/>
    <w:rsid w:val="00E64BE7"/>
    <w:pPr>
      <w:tabs>
        <w:tab w:val="center" w:pos="4419"/>
        <w:tab w:val="right" w:pos="8838"/>
      </w:tabs>
    </w:pPr>
  </w:style>
  <w:style w:type="character" w:customStyle="1" w:styleId="CabealhoChar">
    <w:name w:val="Cabeçalho Char"/>
    <w:basedOn w:val="DefaultParagraphFont"/>
    <w:link w:val="Header"/>
    <w:rsid w:val="00E64BE7"/>
    <w:rPr>
      <w:rFonts w:ascii="Times New Roman" w:eastAsia="Times New Roman" w:hAnsi="Times New Roman" w:cs="Times New Roman"/>
      <w:sz w:val="20"/>
      <w:szCs w:val="20"/>
      <w:lang w:eastAsia="pt-BR"/>
    </w:rPr>
  </w:style>
  <w:style w:type="paragraph" w:styleId="Footer">
    <w:name w:val="footer"/>
    <w:basedOn w:val="Normal"/>
    <w:link w:val="RodapChar"/>
    <w:uiPriority w:val="99"/>
    <w:rsid w:val="00E64BE7"/>
    <w:pPr>
      <w:tabs>
        <w:tab w:val="center" w:pos="4419"/>
        <w:tab w:val="right" w:pos="8838"/>
      </w:tabs>
    </w:pPr>
  </w:style>
  <w:style w:type="character" w:customStyle="1" w:styleId="RodapChar">
    <w:name w:val="Rodapé Char"/>
    <w:basedOn w:val="DefaultParagraphFont"/>
    <w:link w:val="Footer"/>
    <w:uiPriority w:val="99"/>
    <w:rsid w:val="00E64BE7"/>
    <w:rPr>
      <w:rFonts w:ascii="Times New Roman" w:eastAsia="Times New Roman" w:hAnsi="Times New Roman" w:cs="Times New Roman"/>
      <w:sz w:val="20"/>
      <w:szCs w:val="20"/>
      <w:lang w:eastAsia="pt-BR"/>
    </w:rPr>
  </w:style>
  <w:style w:type="paragraph" w:customStyle="1" w:styleId="Standard">
    <w:name w:val="Standard"/>
    <w:rsid w:val="00E64BE7"/>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paragraph" w:styleId="ListParagraph">
    <w:name w:val="List Paragraph"/>
    <w:basedOn w:val="Normal"/>
    <w:uiPriority w:val="34"/>
    <w:qFormat/>
    <w:rsid w:val="00E64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641</Words>
  <Characters>3465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Ademir</dc:creator>
  <cp:lastModifiedBy>Ademir</cp:lastModifiedBy>
  <cp:revision>1</cp:revision>
  <cp:lastPrinted>2026-11-04T20:34:52Z</cp:lastPrinted>
  <dcterms:created xsi:type="dcterms:W3CDTF">2026-11-04T19:58:00Z</dcterms:created>
  <dcterms:modified xsi:type="dcterms:W3CDTF">2026-11-04T20:12:00Z</dcterms:modified>
</cp:coreProperties>
</file>